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D5FC" w14:textId="77777777" w:rsidR="00C30668" w:rsidRDefault="00C30668" w:rsidP="00893355">
      <w:r>
        <w:rPr>
          <w:rFonts w:hint="eastAsia"/>
        </w:rPr>
        <w:t>项目名称：哈尔滨市呼兰区双井镇（街道）总体规划（2016—2030年）</w:t>
      </w:r>
    </w:p>
    <w:p w14:paraId="6213F9FB" w14:textId="77777777" w:rsidR="002D0057" w:rsidRPr="00FB3DF1" w:rsidRDefault="002D0057" w:rsidP="00893355">
      <w:r w:rsidRPr="00FB3DF1">
        <w:rPr>
          <w:rFonts w:hint="eastAsia"/>
        </w:rPr>
        <w:t>组织编制单位：呼兰区人民政府</w:t>
      </w:r>
    </w:p>
    <w:p w14:paraId="64C21A08" w14:textId="034DFFCF" w:rsidR="00C30668" w:rsidRPr="002D0057" w:rsidRDefault="002D0057" w:rsidP="00893355">
      <w:r w:rsidRPr="00FB3DF1">
        <w:t>批复时间：</w:t>
      </w:r>
      <w:r w:rsidRPr="00FB3DF1">
        <w:rPr>
          <w:rFonts w:hint="eastAsia"/>
        </w:rPr>
        <w:t>2017年</w:t>
      </w:r>
      <w:r w:rsidRPr="00FB3DF1">
        <w:t>6</w:t>
      </w:r>
      <w:r w:rsidRPr="00FB3DF1">
        <w:rPr>
          <w:rFonts w:hint="eastAsia"/>
        </w:rPr>
        <w:t>月19日</w:t>
      </w:r>
    </w:p>
    <w:p w14:paraId="056D9DEB" w14:textId="77777777" w:rsidR="00C30668" w:rsidRDefault="00C30668" w:rsidP="00893355">
      <w:r>
        <w:rPr>
          <w:rFonts w:hint="eastAsia"/>
        </w:rPr>
        <w:t>规划依据：</w:t>
      </w:r>
      <w:r>
        <w:rPr>
          <w:rFonts w:hint="eastAsia"/>
        </w:rPr>
        <w:br/>
        <w:t>1、《中华人民共和国城乡规划法》（2008年）</w:t>
      </w:r>
      <w:r>
        <w:rPr>
          <w:rFonts w:hint="eastAsia"/>
        </w:rPr>
        <w:br/>
        <w:t>2、《中华人民共和国土地管理法》</w:t>
      </w:r>
      <w:r>
        <w:rPr>
          <w:rFonts w:hint="eastAsia"/>
        </w:rPr>
        <w:br/>
        <w:t>3、《镇规划标准》（GB 50188—2007）</w:t>
      </w:r>
      <w:r>
        <w:rPr>
          <w:rFonts w:hint="eastAsia"/>
        </w:rPr>
        <w:br/>
        <w:t>4、《哈尔滨市区村镇体系规划（2007—2020）》</w:t>
      </w:r>
      <w:r>
        <w:rPr>
          <w:rFonts w:hint="eastAsia"/>
        </w:rPr>
        <w:br/>
        <w:t>5、《哈尔滨市城市总体规划（2011—2020年）》</w:t>
      </w:r>
      <w:r>
        <w:rPr>
          <w:rFonts w:hint="eastAsia"/>
        </w:rPr>
        <w:br/>
        <w:t>6、《呼兰区镇村居民点空间布局规划》（2012-2025）</w:t>
      </w:r>
      <w:r>
        <w:rPr>
          <w:rFonts w:hint="eastAsia"/>
        </w:rPr>
        <w:br/>
        <w:t>7、《双井镇国民经济和社会发展第十三个五年规划纲要》</w:t>
      </w:r>
      <w:r>
        <w:rPr>
          <w:rFonts w:hint="eastAsia"/>
        </w:rPr>
        <w:br/>
        <w:t>8、国家、黑龙江省、哈尔滨市、呼兰区其他相关法律法规、规划和文件</w:t>
      </w:r>
    </w:p>
    <w:p w14:paraId="59500142" w14:textId="77777777" w:rsidR="00C30668" w:rsidRDefault="00C30668" w:rsidP="00893355">
      <w:r>
        <w:rPr>
          <w:rFonts w:hint="eastAsia"/>
        </w:rPr>
        <w:t>规划背景：</w:t>
      </w:r>
      <w:r>
        <w:rPr>
          <w:rFonts w:hint="eastAsia"/>
        </w:rPr>
        <w:br/>
        <w:t>经济全球化、区域一体化、新型城镇化、全国“十三五”规划和哈尔滨新区的批复，为双井镇（街道）的城镇发展带来了新的机遇与挑战。需重新审视、开阔双井镇的发展思路，促进双井镇的经济社会发展，依照《中华人民共和国城乡规划法》，编制《哈尔滨市呼兰区双井镇（街道）总体规划（2016—2030年）》。本规划针对小城镇新的发展形势，对大城市近郊乡镇发展中面临的主要问题进行重点分析研究，编制的总体规划。</w:t>
      </w:r>
    </w:p>
    <w:p w14:paraId="6D4D265A" w14:textId="77777777" w:rsidR="00C30668" w:rsidRDefault="00C30668" w:rsidP="00893355">
      <w:r>
        <w:rPr>
          <w:rFonts w:hint="eastAsia"/>
        </w:rPr>
        <w:t>基本情况：</w:t>
      </w:r>
      <w:r>
        <w:rPr>
          <w:rFonts w:hint="eastAsia"/>
        </w:rPr>
        <w:br/>
        <w:t>1、规划范围</w:t>
      </w:r>
      <w:r>
        <w:rPr>
          <w:rFonts w:hint="eastAsia"/>
        </w:rPr>
        <w:br/>
        <w:t>双井镇位于哈尔滨市呼兰老城区东部，西临呼兰街道，东临沈家镇，北临长岭街道和沈家镇，南部与腰堡街道接壤，总占地面积82.28平方公里。镇区距呼兰老城区8公里、哈尔滨市区25公里。</w:t>
      </w:r>
      <w:r>
        <w:rPr>
          <w:rFonts w:hint="eastAsia"/>
        </w:rPr>
        <w:br/>
        <w:t>2、规划期限</w:t>
      </w:r>
      <w:r>
        <w:rPr>
          <w:rFonts w:hint="eastAsia"/>
        </w:rPr>
        <w:br/>
        <w:t>双井镇总体规划的期限为：2016—2030年。</w:t>
      </w:r>
      <w:r>
        <w:rPr>
          <w:rFonts w:hint="eastAsia"/>
        </w:rPr>
        <w:br/>
        <w:t>其中：近期：2016—2020年；</w:t>
      </w:r>
      <w:r>
        <w:rPr>
          <w:rFonts w:hint="eastAsia"/>
        </w:rPr>
        <w:br/>
        <w:t>远期：2021—2030年。</w:t>
      </w:r>
      <w:r>
        <w:rPr>
          <w:rFonts w:hint="eastAsia"/>
        </w:rPr>
        <w:br/>
        <w:t>3、发展目标</w:t>
      </w:r>
      <w:r>
        <w:rPr>
          <w:rFonts w:hint="eastAsia"/>
        </w:rPr>
        <w:br/>
        <w:t>将双井镇建设成为哈尔滨市呼兰区新兴产业园区、哈尔滨市重要的物流集散基地、哈尔滨市重要的绿色食品产业基地和都市旅游重点镇。</w:t>
      </w:r>
      <w:r>
        <w:rPr>
          <w:rFonts w:hint="eastAsia"/>
        </w:rPr>
        <w:br/>
        <w:t>4、城镇性质</w:t>
      </w:r>
      <w:r>
        <w:rPr>
          <w:rFonts w:hint="eastAsia"/>
        </w:rPr>
        <w:br/>
        <w:t>双井镇的政治、经济、文化中心，呼兰、利民产业承载地，以新兴产业、商贸物流、旅游服务、绿色农业相融合的现代化新兴城镇。</w:t>
      </w:r>
      <w:r>
        <w:rPr>
          <w:rFonts w:hint="eastAsia"/>
        </w:rPr>
        <w:br/>
        <w:t>5、城镇规模</w:t>
      </w:r>
      <w:r>
        <w:rPr>
          <w:rFonts w:hint="eastAsia"/>
        </w:rPr>
        <w:br/>
        <w:t>镇区2030年规划人口4.72万人，镇建设用地规模为651.06公顷，</w:t>
      </w:r>
      <w:proofErr w:type="gramStart"/>
      <w:r>
        <w:rPr>
          <w:rFonts w:hint="eastAsia"/>
        </w:rPr>
        <w:t>人均镇</w:t>
      </w:r>
      <w:proofErr w:type="gramEnd"/>
      <w:r>
        <w:rPr>
          <w:rFonts w:hint="eastAsia"/>
        </w:rPr>
        <w:t>建设用地137.94平方米/人。其中双井片区建设用地185.57公顷，铁东片区建设用地465.49公顷。</w:t>
      </w:r>
    </w:p>
    <w:p w14:paraId="43C541AE" w14:textId="77777777" w:rsidR="00C30668" w:rsidRDefault="00C30668" w:rsidP="00893355"/>
    <w:p w14:paraId="01759B23" w14:textId="427E9023" w:rsidR="00C30668" w:rsidRDefault="002D0057" w:rsidP="00893355">
      <w:r>
        <w:rPr>
          <w:noProof/>
          <w:color w:val="005293"/>
        </w:rPr>
        <w:lastRenderedPageBreak/>
        <w:drawing>
          <wp:inline distT="0" distB="0" distL="0" distR="0" wp14:anchorId="5F0C12A6" wp14:editId="1DF4BB78">
            <wp:extent cx="5492750" cy="3843430"/>
            <wp:effectExtent l="0" t="0" r="0" b="5080"/>
            <wp:docPr id="10" name="图片 1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43"/>
                    <a:stretch/>
                  </pic:blipFill>
                  <pic:spPr bwMode="auto">
                    <a:xfrm>
                      <a:off x="0" y="0"/>
                      <a:ext cx="5503062" cy="385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5293"/>
        </w:rPr>
        <w:drawing>
          <wp:inline distT="0" distB="0" distL="0" distR="0" wp14:anchorId="5FC517F6" wp14:editId="292B7552">
            <wp:extent cx="5452489" cy="3759200"/>
            <wp:effectExtent l="0" t="0" r="0" b="0"/>
            <wp:docPr id="11" name="图片 1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" b="67116"/>
                    <a:stretch/>
                  </pic:blipFill>
                  <pic:spPr bwMode="auto">
                    <a:xfrm>
                      <a:off x="0" y="0"/>
                      <a:ext cx="5456266" cy="376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5293"/>
        </w:rPr>
        <w:drawing>
          <wp:inline distT="0" distB="0" distL="0" distR="0" wp14:anchorId="0C6C65C9" wp14:editId="541E8272">
            <wp:extent cx="3868537" cy="5519709"/>
            <wp:effectExtent l="0" t="6350" r="0" b="0"/>
            <wp:docPr id="12" name="图片 12" descr="铁东片区规划图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铁东片区规划图AA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1067" cy="552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3AD8" w14:textId="77777777" w:rsidR="00AD5534" w:rsidRPr="00C30668" w:rsidRDefault="00AD5534" w:rsidP="00893355"/>
    <w:sectPr w:rsidR="00AD5534" w:rsidRPr="00C3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803D0" w14:textId="77777777" w:rsidR="00BA5F5A" w:rsidRDefault="00BA5F5A" w:rsidP="002D0057">
      <w:r>
        <w:separator/>
      </w:r>
    </w:p>
  </w:endnote>
  <w:endnote w:type="continuationSeparator" w:id="0">
    <w:p w14:paraId="4F3E2FD2" w14:textId="77777777" w:rsidR="00BA5F5A" w:rsidRDefault="00BA5F5A" w:rsidP="002D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33290" w14:textId="77777777" w:rsidR="00BA5F5A" w:rsidRDefault="00BA5F5A" w:rsidP="002D0057">
      <w:r>
        <w:separator/>
      </w:r>
    </w:p>
  </w:footnote>
  <w:footnote w:type="continuationSeparator" w:id="0">
    <w:p w14:paraId="59A5FBB4" w14:textId="77777777" w:rsidR="00BA5F5A" w:rsidRDefault="00BA5F5A" w:rsidP="002D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C1"/>
    <w:rsid w:val="00242E98"/>
    <w:rsid w:val="002D0057"/>
    <w:rsid w:val="005233C1"/>
    <w:rsid w:val="00790B62"/>
    <w:rsid w:val="00893355"/>
    <w:rsid w:val="00AD5534"/>
    <w:rsid w:val="00BA5F5A"/>
    <w:rsid w:val="00C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644524-86A8-4FD4-90E2-D7BD35A8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306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3066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C306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0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00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0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0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rbin.gov.cn/picture/0/1906241559493613668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zg</dc:creator>
  <cp:keywords/>
  <dc:description/>
  <cp:lastModifiedBy>QZ-PC</cp:lastModifiedBy>
  <cp:revision>8</cp:revision>
  <dcterms:created xsi:type="dcterms:W3CDTF">2021-10-19T09:39:00Z</dcterms:created>
  <dcterms:modified xsi:type="dcterms:W3CDTF">2021-10-21T07:09:00Z</dcterms:modified>
</cp:coreProperties>
</file>