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56307" w14:textId="34C6910E" w:rsidR="00A92023" w:rsidRPr="00EB1888" w:rsidRDefault="003C5EF1" w:rsidP="00C13AE5">
      <w:r w:rsidRPr="00EB1888">
        <w:rPr>
          <w:rFonts w:hint="eastAsia"/>
        </w:rPr>
        <w:t>项目名称：哈尔滨市呼兰区康金街道办事处（镇）总体规划（2015-2030年）</w:t>
      </w:r>
      <w:r w:rsidRPr="00EB1888">
        <w:rPr>
          <w:rFonts w:hint="eastAsia"/>
        </w:rPr>
        <w:br/>
      </w:r>
      <w:r w:rsidR="00760FB1" w:rsidRPr="00EB1888">
        <w:rPr>
          <w:rFonts w:hint="eastAsia"/>
        </w:rPr>
        <w:t>组织编制单位：呼兰区人民政府</w:t>
      </w:r>
    </w:p>
    <w:p w14:paraId="779E58CD" w14:textId="45F28C32" w:rsidR="00760FB1" w:rsidRPr="00EB1888" w:rsidRDefault="00760FB1" w:rsidP="00C13AE5">
      <w:r w:rsidRPr="00EB1888">
        <w:t>批复时间：</w:t>
      </w:r>
      <w:r w:rsidR="00EB1888" w:rsidRPr="00EB1888">
        <w:rPr>
          <w:rFonts w:hint="eastAsia"/>
        </w:rPr>
        <w:t>2017年10月19日</w:t>
      </w:r>
    </w:p>
    <w:p w14:paraId="3EDF8344" w14:textId="77777777" w:rsidR="00A92023" w:rsidRPr="00EB1888" w:rsidRDefault="00A92023" w:rsidP="00C13AE5">
      <w:r w:rsidRPr="00EB1888">
        <w:rPr>
          <w:rFonts w:hint="eastAsia"/>
        </w:rPr>
        <w:t>规划依据：</w:t>
      </w:r>
    </w:p>
    <w:p w14:paraId="7E61A9F2" w14:textId="77777777" w:rsidR="00A92023" w:rsidRPr="00EB1888" w:rsidRDefault="00A92023" w:rsidP="00C13AE5">
      <w:r w:rsidRPr="00EB1888">
        <w:t>1、《中华人民共和国城</w:t>
      </w:r>
      <w:r w:rsidRPr="00EB1888">
        <w:rPr>
          <w:rFonts w:hint="eastAsia"/>
        </w:rPr>
        <w:t>乡</w:t>
      </w:r>
      <w:r w:rsidRPr="00EB1888">
        <w:t>规划法》</w:t>
      </w:r>
    </w:p>
    <w:p w14:paraId="03C1AAB2" w14:textId="77777777" w:rsidR="00A92023" w:rsidRPr="00EB1888" w:rsidRDefault="00A92023" w:rsidP="00C13AE5">
      <w:r w:rsidRPr="00EB1888">
        <w:rPr>
          <w:rFonts w:hint="eastAsia"/>
        </w:rPr>
        <w:t>2</w:t>
      </w:r>
      <w:r w:rsidRPr="00EB1888">
        <w:t>、《城市规划编制办法》（</w:t>
      </w:r>
      <w:r w:rsidRPr="00EB1888">
        <w:rPr>
          <w:rFonts w:hint="eastAsia"/>
        </w:rPr>
        <w:t>2006年</w:t>
      </w:r>
      <w:r w:rsidRPr="00EB1888">
        <w:t>）</w:t>
      </w:r>
    </w:p>
    <w:p w14:paraId="37BE12DB" w14:textId="77777777" w:rsidR="00A92023" w:rsidRPr="00EB1888" w:rsidRDefault="00A92023" w:rsidP="00C13AE5">
      <w:r w:rsidRPr="00EB1888">
        <w:rPr>
          <w:rFonts w:hint="eastAsia"/>
        </w:rPr>
        <w:t>3</w:t>
      </w:r>
      <w:r w:rsidRPr="00EB1888">
        <w:t>、</w:t>
      </w:r>
      <w:r w:rsidRPr="00EB1888">
        <w:rPr>
          <w:rFonts w:hint="eastAsia"/>
        </w:rPr>
        <w:t>《镇规划标准</w:t>
      </w:r>
      <w:r w:rsidRPr="00EB1888">
        <w:t>》</w:t>
      </w:r>
      <w:r w:rsidRPr="00EB1888">
        <w:rPr>
          <w:rFonts w:hint="eastAsia"/>
        </w:rPr>
        <w:t>(GB 50188—2007)</w:t>
      </w:r>
    </w:p>
    <w:p w14:paraId="11E62B23" w14:textId="77777777" w:rsidR="00A92023" w:rsidRPr="00EB1888" w:rsidRDefault="00A92023" w:rsidP="00C13AE5">
      <w:r w:rsidRPr="00EB1888">
        <w:rPr>
          <w:rFonts w:hint="eastAsia"/>
        </w:rPr>
        <w:t>4、《村庄和集镇规划建设管理条例》</w:t>
      </w:r>
    </w:p>
    <w:p w14:paraId="46118D72" w14:textId="77777777" w:rsidR="00A92023" w:rsidRPr="00EB1888" w:rsidRDefault="00A92023" w:rsidP="00C13AE5">
      <w:r w:rsidRPr="00EB1888">
        <w:rPr>
          <w:rFonts w:hint="eastAsia"/>
        </w:rPr>
        <w:t>5、《哈尔滨市总体规划》（2011～2020）</w:t>
      </w:r>
    </w:p>
    <w:p w14:paraId="2A6C1CF1" w14:textId="77777777" w:rsidR="00A92023" w:rsidRPr="00EB1888" w:rsidRDefault="00A92023" w:rsidP="00C13AE5">
      <w:r w:rsidRPr="00EB1888">
        <w:rPr>
          <w:rFonts w:hint="eastAsia"/>
        </w:rPr>
        <w:t>6</w:t>
      </w:r>
      <w:r w:rsidRPr="00EB1888">
        <w:t>、《</w:t>
      </w:r>
      <w:r w:rsidRPr="00EB1888">
        <w:rPr>
          <w:rFonts w:hint="eastAsia"/>
        </w:rPr>
        <w:t>康金镇</w:t>
      </w:r>
      <w:r w:rsidRPr="00EB1888">
        <w:t>国民经济和社会发展“十</w:t>
      </w:r>
      <w:r w:rsidRPr="00EB1888">
        <w:rPr>
          <w:rFonts w:hint="eastAsia"/>
        </w:rPr>
        <w:t>二</w:t>
      </w:r>
      <w:r w:rsidRPr="00EB1888">
        <w:t>五”规划》</w:t>
      </w:r>
    </w:p>
    <w:p w14:paraId="109F0AD1" w14:textId="77777777" w:rsidR="00A92023" w:rsidRPr="00EB1888" w:rsidRDefault="00A92023" w:rsidP="00C13AE5">
      <w:r w:rsidRPr="00EB1888">
        <w:rPr>
          <w:rFonts w:hint="eastAsia"/>
        </w:rPr>
        <w:t>7、</w:t>
      </w:r>
      <w:r w:rsidRPr="00EB1888">
        <w:t>《</w:t>
      </w:r>
      <w:r w:rsidRPr="00EB1888">
        <w:rPr>
          <w:rFonts w:hint="eastAsia"/>
        </w:rPr>
        <w:t>呼兰区镇村居民点空间布局规划</w:t>
      </w:r>
      <w:r w:rsidRPr="00EB1888">
        <w:t>》</w:t>
      </w:r>
      <w:r w:rsidRPr="00EB1888">
        <w:rPr>
          <w:rFonts w:hint="eastAsia"/>
        </w:rPr>
        <w:t>（2012-2025）</w:t>
      </w:r>
    </w:p>
    <w:p w14:paraId="406EAF6B" w14:textId="77777777" w:rsidR="00A92023" w:rsidRPr="00EB1888" w:rsidRDefault="00A92023" w:rsidP="00C13AE5">
      <w:r w:rsidRPr="00EB1888">
        <w:rPr>
          <w:rFonts w:hint="eastAsia"/>
        </w:rPr>
        <w:t>8、</w:t>
      </w:r>
      <w:r w:rsidRPr="00EB1888">
        <w:t>《</w:t>
      </w:r>
      <w:r w:rsidRPr="00EB1888">
        <w:rPr>
          <w:rFonts w:hint="eastAsia"/>
        </w:rPr>
        <w:t>康金镇土地利用总体规划</w:t>
      </w:r>
      <w:r w:rsidRPr="00EB1888">
        <w:t>》</w:t>
      </w:r>
      <w:r w:rsidRPr="00EB1888">
        <w:rPr>
          <w:rFonts w:hint="eastAsia"/>
        </w:rPr>
        <w:t>（2006-2020）</w:t>
      </w:r>
    </w:p>
    <w:p w14:paraId="714C7E40" w14:textId="77777777" w:rsidR="00A92023" w:rsidRPr="00EB1888" w:rsidRDefault="00A92023" w:rsidP="00C13AE5">
      <w:r w:rsidRPr="00EB1888">
        <w:rPr>
          <w:rFonts w:hint="eastAsia"/>
        </w:rPr>
        <w:t>9、呼兰区和康金镇各部门有关基础资料</w:t>
      </w:r>
    </w:p>
    <w:p w14:paraId="1CBAF9A3" w14:textId="77777777" w:rsidR="00760FB1" w:rsidRPr="00EB1888" w:rsidRDefault="00A92023" w:rsidP="00C13AE5">
      <w:r w:rsidRPr="00EB1888">
        <w:rPr>
          <w:rFonts w:hint="eastAsia"/>
        </w:rPr>
        <w:t>规划背景：</w:t>
      </w:r>
    </w:p>
    <w:p w14:paraId="5CD461D4" w14:textId="4C07ABB8" w:rsidR="00A92023" w:rsidRPr="00EB1888" w:rsidRDefault="00A92023" w:rsidP="00C13AE5">
      <w:r w:rsidRPr="00EB1888">
        <w:rPr>
          <w:rFonts w:hint="eastAsia"/>
        </w:rPr>
        <w:t>经济全球化、区域一体化、新型城镇化、全国“十三五”规划为长岭街道（镇）的城镇发展带来了新的机遇与挑战。需重新审视、开阔长岭街道的发展思路，促进长岭街道的经济社会发展，依照《中华人民共和国城乡规划法》，编制《哈尔滨市呼兰区康金街道办事处（镇）总体规划（2015-2030年）》。本规划是针对小城镇新的发展形势，对大城市近郊乡镇发展中面临的主要问题进行重点分析研究，编制的总体规划。</w:t>
      </w:r>
    </w:p>
    <w:p w14:paraId="1170E620" w14:textId="270E5C5D" w:rsidR="00760FB1" w:rsidRPr="00EB1888" w:rsidRDefault="00A92023" w:rsidP="00C13AE5">
      <w:r w:rsidRPr="00EB1888">
        <w:rPr>
          <w:rFonts w:hint="eastAsia"/>
        </w:rPr>
        <w:t>基本情况：</w:t>
      </w:r>
      <w:r w:rsidRPr="00EB1888">
        <w:rPr>
          <w:rFonts w:hint="eastAsia"/>
        </w:rPr>
        <w:br/>
        <w:t>1、规划范围</w:t>
      </w:r>
      <w:r w:rsidRPr="00EB1888">
        <w:rPr>
          <w:rFonts w:hint="eastAsia"/>
        </w:rPr>
        <w:br/>
        <w:t>（1）、镇域范围</w:t>
      </w:r>
      <w:r w:rsidRPr="00EB1888">
        <w:rPr>
          <w:rFonts w:hint="eastAsia"/>
        </w:rPr>
        <w:br/>
      </w:r>
      <w:r w:rsidR="00760FB1" w:rsidRPr="00EB1888">
        <w:rPr>
          <w:rFonts w:hint="eastAsia"/>
        </w:rPr>
        <w:t xml:space="preserve">  </w:t>
      </w:r>
      <w:r w:rsidR="00760FB1" w:rsidRPr="00EB1888">
        <w:t xml:space="preserve">  </w:t>
      </w:r>
      <w:r w:rsidRPr="00EB1888">
        <w:rPr>
          <w:rFonts w:hint="eastAsia"/>
        </w:rPr>
        <w:t>镇域范围为康金镇行政辖区范围，包括4个居民社区，26个行政村，52个自然屯，总面积为246km²。</w:t>
      </w:r>
      <w:r w:rsidRPr="00EB1888">
        <w:rPr>
          <w:rFonts w:hint="eastAsia"/>
        </w:rPr>
        <w:br/>
        <w:t>（2）、镇区规划范围</w:t>
      </w:r>
      <w:r w:rsidRPr="00EB1888">
        <w:rPr>
          <w:rFonts w:hint="eastAsia"/>
        </w:rPr>
        <w:br/>
      </w:r>
      <w:r w:rsidR="00760FB1" w:rsidRPr="00EB1888">
        <w:rPr>
          <w:rFonts w:hint="eastAsia"/>
        </w:rPr>
        <w:t xml:space="preserve">    康金镇区分为两处，分别为康金片区和西井片区，康金片区规划范围为镇政府所在地，包括学府社区、中华社区、解放社区、经贸社区，规划面积为7.2km²,西井片区规划范围为西井村、</w:t>
      </w:r>
      <w:proofErr w:type="gramStart"/>
      <w:r w:rsidR="00760FB1" w:rsidRPr="00EB1888">
        <w:rPr>
          <w:rFonts w:hint="eastAsia"/>
        </w:rPr>
        <w:t>东腰村</w:t>
      </w:r>
      <w:proofErr w:type="gramEnd"/>
      <w:r w:rsidR="00760FB1" w:rsidRPr="00EB1888">
        <w:rPr>
          <w:rFonts w:hint="eastAsia"/>
        </w:rPr>
        <w:t>等村庄，规划面积为4.1 km²。</w:t>
      </w:r>
      <w:r w:rsidRPr="00EB1888">
        <w:rPr>
          <w:rFonts w:hint="eastAsia"/>
        </w:rPr>
        <w:br/>
        <w:t>2、规划期限</w:t>
      </w:r>
    </w:p>
    <w:p w14:paraId="57EF342D" w14:textId="77777777" w:rsidR="00760FB1" w:rsidRDefault="00A92023" w:rsidP="00C13AE5">
      <w:r>
        <w:rPr>
          <w:rFonts w:hint="eastAsia"/>
        </w:rPr>
        <w:t>总体规划的期限为：201</w:t>
      </w:r>
      <w:r w:rsidR="00760FB1">
        <w:t>5</w:t>
      </w:r>
      <w:r>
        <w:rPr>
          <w:rFonts w:hint="eastAsia"/>
        </w:rPr>
        <w:t>—2030年。</w:t>
      </w:r>
      <w:r>
        <w:rPr>
          <w:rFonts w:hint="eastAsia"/>
        </w:rPr>
        <w:br/>
        <w:t>其中：近期：201</w:t>
      </w:r>
      <w:r w:rsidR="00760FB1">
        <w:t>5</w:t>
      </w:r>
      <w:r>
        <w:rPr>
          <w:rFonts w:hint="eastAsia"/>
        </w:rPr>
        <w:t>—2020年；</w:t>
      </w:r>
      <w:r>
        <w:rPr>
          <w:rFonts w:hint="eastAsia"/>
        </w:rPr>
        <w:br/>
        <w:t>远期：2021—2030年。</w:t>
      </w:r>
    </w:p>
    <w:p w14:paraId="6C3408EA" w14:textId="0EB18362" w:rsidR="00760FB1" w:rsidRPr="00760FB1" w:rsidRDefault="00A92023" w:rsidP="00C13AE5">
      <w:r>
        <w:rPr>
          <w:rFonts w:hint="eastAsia"/>
        </w:rPr>
        <w:t>3、发展目标</w:t>
      </w:r>
      <w:r>
        <w:rPr>
          <w:rFonts w:hint="eastAsia"/>
        </w:rPr>
        <w:br/>
      </w:r>
      <w:r w:rsidR="00760FB1">
        <w:t xml:space="preserve">    </w:t>
      </w:r>
      <w:r w:rsidR="00760FB1" w:rsidRPr="00760FB1">
        <w:rPr>
          <w:rFonts w:hint="eastAsia"/>
        </w:rPr>
        <w:t>充分利用国家级新区大力建设的契机，发挥呼兰区腹地大镇的区位优势，吸收先进产业要素，疏浚交通环境，优化用地布局，把康金镇建设成为以绿色农业为基础，绿色食品加工产业为龙头，优质服务为支撑的</w:t>
      </w:r>
      <w:proofErr w:type="gramStart"/>
      <w:r w:rsidR="00760FB1" w:rsidRPr="00760FB1">
        <w:rPr>
          <w:rFonts w:hint="eastAsia"/>
        </w:rPr>
        <w:t>的</w:t>
      </w:r>
      <w:proofErr w:type="gramEnd"/>
      <w:r w:rsidR="00760FB1" w:rsidRPr="00760FB1">
        <w:rPr>
          <w:rFonts w:hint="eastAsia"/>
        </w:rPr>
        <w:t>综合性城镇。</w:t>
      </w:r>
      <w:r>
        <w:rPr>
          <w:rFonts w:hint="eastAsia"/>
        </w:rPr>
        <w:br/>
        <w:t>4、城镇性质</w:t>
      </w:r>
      <w:r>
        <w:rPr>
          <w:rFonts w:hint="eastAsia"/>
        </w:rPr>
        <w:br/>
      </w:r>
      <w:r w:rsidR="00760FB1">
        <w:rPr>
          <w:rFonts w:hint="eastAsia"/>
        </w:rPr>
        <w:t xml:space="preserve">    </w:t>
      </w:r>
      <w:r w:rsidR="00760FB1" w:rsidRPr="00760FB1">
        <w:rPr>
          <w:rFonts w:hint="eastAsia"/>
        </w:rPr>
        <w:t>康金片区为哈尔滨市北部地区中、小、</w:t>
      </w:r>
      <w:proofErr w:type="gramStart"/>
      <w:r w:rsidR="00760FB1" w:rsidRPr="00760FB1">
        <w:rPr>
          <w:rFonts w:hint="eastAsia"/>
        </w:rPr>
        <w:t>微企业</w:t>
      </w:r>
      <w:proofErr w:type="gramEnd"/>
      <w:r w:rsidR="00760FB1" w:rsidRPr="00760FB1">
        <w:rPr>
          <w:rFonts w:hint="eastAsia"/>
        </w:rPr>
        <w:t>承接区；呼兰区北部地区的服务中心和交通枢纽；康金镇的政治、经济、文化、服务中心。</w:t>
      </w:r>
    </w:p>
    <w:p w14:paraId="2CD7B62E" w14:textId="7EB49B67" w:rsidR="003C5EF1" w:rsidRDefault="00760FB1" w:rsidP="00C13AE5">
      <w:pPr>
        <w:rPr>
          <w:shd w:val="clear" w:color="auto" w:fill="FFFFFF"/>
        </w:rPr>
      </w:pPr>
      <w:r w:rsidRPr="00EB1888">
        <w:rPr>
          <w:rFonts w:hint="eastAsia"/>
        </w:rPr>
        <w:t>西井片区为康金镇的新型农村产业先行区，康金镇东部地区综合服务中心。</w:t>
      </w:r>
      <w:r w:rsidR="00A92023" w:rsidRPr="00EB1888">
        <w:rPr>
          <w:rFonts w:hint="eastAsia"/>
        </w:rPr>
        <w:br/>
        <w:t>5、城镇规模</w:t>
      </w:r>
      <w:r w:rsidR="00A92023" w:rsidRPr="00EB1888">
        <w:rPr>
          <w:rFonts w:hint="eastAsia"/>
        </w:rPr>
        <w:br/>
      </w:r>
      <w:r w:rsidRPr="00EB1888">
        <w:rPr>
          <w:rFonts w:hint="eastAsia"/>
        </w:rPr>
        <w:t xml:space="preserve">    </w:t>
      </w:r>
      <w:r w:rsidR="00A92023" w:rsidRPr="00EB1888">
        <w:rPr>
          <w:rFonts w:hint="eastAsia"/>
        </w:rPr>
        <w:t>本次规划确定长岭街道（镇）镇区规模为：</w:t>
      </w:r>
      <w:proofErr w:type="gramStart"/>
      <w:r w:rsidR="00A92023" w:rsidRPr="00EB1888">
        <w:rPr>
          <w:rFonts w:hint="eastAsia"/>
        </w:rPr>
        <w:t>至规划</w:t>
      </w:r>
      <w:proofErr w:type="gramEnd"/>
      <w:r w:rsidR="00A92023" w:rsidRPr="00EB1888">
        <w:rPr>
          <w:rFonts w:hint="eastAsia"/>
        </w:rPr>
        <w:t>期末2030年，</w:t>
      </w:r>
      <w:r w:rsidRPr="00EB1888">
        <w:rPr>
          <w:rFonts w:hint="eastAsia"/>
        </w:rPr>
        <w:t>总人口为90000人，其中康金片区人口为60500人，西井片区人口为29500人。</w:t>
      </w:r>
      <w:r w:rsidR="00A92023" w:rsidRPr="00EB1888">
        <w:rPr>
          <w:rFonts w:hint="eastAsia"/>
        </w:rPr>
        <w:t>人均建设用地1</w:t>
      </w:r>
      <w:r w:rsidRPr="00EB1888">
        <w:t>25.97</w:t>
      </w:r>
      <w:r w:rsidR="00A92023" w:rsidRPr="00EB1888">
        <w:rPr>
          <w:rFonts w:hint="eastAsia"/>
        </w:rPr>
        <w:t>平方米。</w:t>
      </w:r>
      <w:r w:rsidR="003C5EF1" w:rsidRPr="00EB1888">
        <w:rPr>
          <w:rFonts w:hint="eastAsia"/>
        </w:rPr>
        <w:br/>
      </w:r>
    </w:p>
    <w:p w14:paraId="1CB187C4" w14:textId="78010E86" w:rsidR="003C5EF1" w:rsidRDefault="003C5EF1" w:rsidP="00C13AE5">
      <w:r>
        <w:rPr>
          <w:noProof/>
        </w:rPr>
        <w:lastRenderedPageBreak/>
        <w:drawing>
          <wp:inline distT="0" distB="0" distL="0" distR="0" wp14:anchorId="5561E203" wp14:editId="59F3C608">
            <wp:extent cx="5274310" cy="37141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20EA" w14:textId="51E5E027" w:rsidR="003C5EF1" w:rsidRDefault="003C5EF1" w:rsidP="00C13AE5">
      <w:r>
        <w:rPr>
          <w:noProof/>
        </w:rPr>
        <w:drawing>
          <wp:inline distT="0" distB="0" distL="0" distR="0" wp14:anchorId="39528BC1" wp14:editId="7FC20925">
            <wp:extent cx="5274310" cy="37109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20FD" w14:textId="18BE8211" w:rsidR="003C5EF1" w:rsidRDefault="003C5EF1" w:rsidP="00C13AE5">
      <w:r>
        <w:rPr>
          <w:noProof/>
        </w:rPr>
        <w:drawing>
          <wp:inline distT="0" distB="0" distL="0" distR="0" wp14:anchorId="6C4FF444" wp14:editId="228C1062">
            <wp:extent cx="5274310" cy="37077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E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88460" w14:textId="77777777" w:rsidR="0064129B" w:rsidRDefault="0064129B" w:rsidP="00A92023">
      <w:r>
        <w:separator/>
      </w:r>
    </w:p>
  </w:endnote>
  <w:endnote w:type="continuationSeparator" w:id="0">
    <w:p w14:paraId="49D2FAB7" w14:textId="77777777" w:rsidR="0064129B" w:rsidRDefault="0064129B" w:rsidP="00A92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F529C" w14:textId="77777777" w:rsidR="0064129B" w:rsidRDefault="0064129B" w:rsidP="00A92023">
      <w:r>
        <w:separator/>
      </w:r>
    </w:p>
  </w:footnote>
  <w:footnote w:type="continuationSeparator" w:id="0">
    <w:p w14:paraId="432980AB" w14:textId="77777777" w:rsidR="0064129B" w:rsidRDefault="0064129B" w:rsidP="00A920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F4C"/>
    <w:rsid w:val="00106F4C"/>
    <w:rsid w:val="003C5EF1"/>
    <w:rsid w:val="0064129B"/>
    <w:rsid w:val="00760FB1"/>
    <w:rsid w:val="00A92023"/>
    <w:rsid w:val="00C13AE5"/>
    <w:rsid w:val="00EB1888"/>
    <w:rsid w:val="00FC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EE90B"/>
  <w15:chartTrackingRefBased/>
  <w15:docId w15:val="{536BA50D-7B4F-4869-988E-FC2DCF73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20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2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2023"/>
    <w:rPr>
      <w:sz w:val="18"/>
      <w:szCs w:val="18"/>
    </w:rPr>
  </w:style>
  <w:style w:type="paragraph" w:styleId="a7">
    <w:name w:val="Normal (Web)"/>
    <w:basedOn w:val="a"/>
    <w:uiPriority w:val="99"/>
    <w:unhideWhenUsed/>
    <w:rsid w:val="00A9202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zg</dc:creator>
  <cp:keywords/>
  <dc:description/>
  <cp:lastModifiedBy>QZ-PC</cp:lastModifiedBy>
  <cp:revision>6</cp:revision>
  <dcterms:created xsi:type="dcterms:W3CDTF">2021-10-19T10:19:00Z</dcterms:created>
  <dcterms:modified xsi:type="dcterms:W3CDTF">2021-10-21T07:10:00Z</dcterms:modified>
</cp:coreProperties>
</file>