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6C" w:rsidRDefault="00C24C56">
      <w:pPr>
        <w:spacing w:line="550" w:lineRule="exact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202</w:t>
      </w:r>
      <w:r>
        <w:rPr>
          <w:rFonts w:ascii="黑体" w:eastAsia="黑体" w:hAnsi="黑体" w:hint="eastAsia"/>
          <w:b/>
          <w:sz w:val="44"/>
          <w:szCs w:val="44"/>
        </w:rPr>
        <w:t>3</w:t>
      </w:r>
      <w:r>
        <w:rPr>
          <w:rFonts w:ascii="黑体" w:eastAsia="黑体" w:hAnsi="黑体" w:hint="eastAsia"/>
          <w:b/>
          <w:sz w:val="44"/>
          <w:szCs w:val="44"/>
        </w:rPr>
        <w:t>年</w:t>
      </w:r>
      <w:r>
        <w:rPr>
          <w:rFonts w:ascii="黑体" w:eastAsia="黑体" w:hAnsi="黑体" w:hint="eastAsia"/>
          <w:b/>
          <w:sz w:val="44"/>
          <w:szCs w:val="44"/>
        </w:rPr>
        <w:t>度</w:t>
      </w:r>
      <w:r>
        <w:rPr>
          <w:rFonts w:ascii="黑体" w:eastAsia="黑体" w:hAnsi="黑体" w:hint="eastAsia"/>
          <w:b/>
          <w:sz w:val="44"/>
          <w:szCs w:val="44"/>
        </w:rPr>
        <w:t>区</w:t>
      </w:r>
      <w:r>
        <w:rPr>
          <w:rFonts w:ascii="黑体" w:eastAsia="黑体" w:hAnsi="黑体" w:hint="eastAsia"/>
          <w:b/>
          <w:sz w:val="44"/>
          <w:szCs w:val="44"/>
        </w:rPr>
        <w:t>工</w:t>
      </w:r>
      <w:r w:rsidR="001C30E2">
        <w:rPr>
          <w:rFonts w:ascii="黑体" w:eastAsia="黑体" w:hAnsi="黑体" w:hint="eastAsia"/>
          <w:b/>
          <w:sz w:val="44"/>
          <w:szCs w:val="44"/>
        </w:rPr>
        <w:t>科局法治</w:t>
      </w:r>
      <w:r>
        <w:rPr>
          <w:rFonts w:ascii="黑体" w:eastAsia="黑体" w:hAnsi="黑体" w:hint="eastAsia"/>
          <w:b/>
          <w:sz w:val="44"/>
          <w:szCs w:val="44"/>
        </w:rPr>
        <w:t>政府建设</w:t>
      </w:r>
      <w:r>
        <w:rPr>
          <w:rFonts w:ascii="黑体" w:eastAsia="黑体" w:hAnsi="黑体" w:hint="eastAsia"/>
          <w:b/>
          <w:sz w:val="44"/>
          <w:szCs w:val="44"/>
        </w:rPr>
        <w:t>情况</w:t>
      </w:r>
      <w:r>
        <w:rPr>
          <w:rFonts w:ascii="黑体" w:eastAsia="黑体" w:hAnsi="黑体" w:hint="eastAsia"/>
          <w:b/>
          <w:sz w:val="44"/>
          <w:szCs w:val="44"/>
        </w:rPr>
        <w:t>报告</w:t>
      </w:r>
    </w:p>
    <w:p w:rsidR="00B6666C" w:rsidRDefault="00B6666C">
      <w:pPr>
        <w:rPr>
          <w:rFonts w:ascii="仿宋" w:eastAsia="仿宋" w:hAnsi="仿宋"/>
          <w:sz w:val="32"/>
          <w:szCs w:val="32"/>
        </w:rPr>
      </w:pPr>
    </w:p>
    <w:p w:rsidR="00B6666C" w:rsidRDefault="00C24C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区政府：</w:t>
      </w:r>
      <w:bookmarkStart w:id="0" w:name="_GoBack"/>
      <w:bookmarkEnd w:id="0"/>
    </w:p>
    <w:p w:rsidR="00B6666C" w:rsidRDefault="00C24C56" w:rsidP="001C30E2">
      <w:pPr>
        <w:ind w:firstLineChars="198" w:firstLine="63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年以来，工</w:t>
      </w:r>
      <w:r>
        <w:rPr>
          <w:rFonts w:ascii="仿宋" w:eastAsia="仿宋" w:hAnsi="仿宋" w:hint="eastAsia"/>
          <w:sz w:val="32"/>
          <w:szCs w:val="32"/>
        </w:rPr>
        <w:t>科</w:t>
      </w:r>
      <w:r>
        <w:rPr>
          <w:rFonts w:ascii="仿宋" w:eastAsia="仿宋" w:hAnsi="仿宋" w:hint="eastAsia"/>
          <w:sz w:val="32"/>
          <w:szCs w:val="32"/>
        </w:rPr>
        <w:t>局深入贯彻落实习近平法治思想及法治建设重要指示精神，结合工业经济发展新形势需要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扎实推进工信系统法治政府建设年工作，</w:t>
      </w:r>
      <w:r>
        <w:rPr>
          <w:rFonts w:ascii="仿宋" w:eastAsia="仿宋" w:hAnsi="仿宋" w:hint="eastAsia"/>
          <w:sz w:val="32"/>
          <w:szCs w:val="32"/>
        </w:rPr>
        <w:t>现将工作报告如下：</w:t>
      </w:r>
    </w:p>
    <w:p w:rsidR="00B6666C" w:rsidRDefault="00C24C56">
      <w:pPr>
        <w:ind w:firstLine="630"/>
        <w:rPr>
          <w:rFonts w:ascii="黑体" w:eastAsia="黑体" w:hAnsi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一、健全机构职能，完善法治政府建设</w:t>
      </w:r>
    </w:p>
    <w:p w:rsidR="00B6666C" w:rsidRDefault="00C24C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法治政府建设关系到改革、发展、稳定的方方面面。我坚持“两手抓，两手硬”的工作原则，把加强法治建设切实摆上重要位置，纳入重要议事日程常抓不懈，深入推进“放管服”改革，优化法治化营商环境。贯彻执行《中国共产党党内监督</w:t>
      </w:r>
      <w:r w:rsidR="001C30E2">
        <w:rPr>
          <w:rFonts w:ascii="仿宋" w:eastAsia="仿宋" w:hAnsi="仿宋" w:hint="eastAsia"/>
          <w:sz w:val="32"/>
          <w:szCs w:val="32"/>
        </w:rPr>
        <w:t>条例》和《中国共产党纪律处分条例》，规范党员干部的行为，加强法治</w:t>
      </w:r>
      <w:r>
        <w:rPr>
          <w:rFonts w:ascii="仿宋" w:eastAsia="仿宋" w:hAnsi="仿宋" w:hint="eastAsia"/>
          <w:sz w:val="32"/>
          <w:szCs w:val="32"/>
        </w:rPr>
        <w:t>政府建设。认真抓好班子的思想、作风、业务方面的素质提高，发挥班子的整体作风，脚踏实地，着眼全局推行具体工作，通过内部管理，整合人力资源，充分调动干部职工的积极性。</w:t>
      </w:r>
    </w:p>
    <w:p w:rsidR="00B6666C" w:rsidRDefault="00C24C56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二、健全行政决策制度，推进依法行政</w:t>
      </w:r>
    </w:p>
    <w:p w:rsidR="00B6666C" w:rsidRDefault="00C24C56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贯彻落实习近平法治思想及法治建设重要指示精神，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认</w:t>
      </w:r>
    </w:p>
    <w:p w:rsidR="00B6666C" w:rsidRDefault="00B6666C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6666C" w:rsidRDefault="00C24C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真对照检查存在的问题，狠抓整改落实及跟踪问效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确保依法行政工作落到实处、抓出成效，</w:t>
      </w:r>
      <w:r>
        <w:rPr>
          <w:rFonts w:ascii="仿宋" w:eastAsia="仿宋" w:hAnsi="仿宋" w:hint="eastAsia"/>
          <w:sz w:val="32"/>
          <w:szCs w:val="32"/>
        </w:rPr>
        <w:t>努力提高依法行政意识和能力。</w:t>
      </w:r>
      <w:r>
        <w:rPr>
          <w:rFonts w:ascii="仿宋" w:eastAsia="仿宋" w:hAnsi="仿宋" w:hint="eastAsia"/>
          <w:color w:val="000000"/>
          <w:sz w:val="32"/>
          <w:szCs w:val="32"/>
        </w:rPr>
        <w:t>坚持把规范行政行为作为法治建设的重要保障。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lastRenderedPageBreak/>
        <w:t>学习贯彻《实施意见》、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《党员干部廉洁从政准则》、</w:t>
      </w:r>
      <w:r>
        <w:rPr>
          <w:rFonts w:ascii="仿宋" w:eastAsia="仿宋" w:hAnsi="仿宋" w:hint="eastAsia"/>
          <w:sz w:val="32"/>
          <w:szCs w:val="32"/>
        </w:rPr>
        <w:t>《关于加强党的执政能力建设的决定》以及中央、省、市、区依法行政、依法建国的有关规定，坚持同经济工作同部署、同落实，做到安排得当、传达及时、贯彻到位。用法治思维和法治方式制定措施、破解难题、谋划发展。</w:t>
      </w:r>
      <w:r>
        <w:rPr>
          <w:rFonts w:ascii="仿宋" w:eastAsia="仿宋" w:hAnsi="仿宋" w:cs="宋体" w:hint="eastAsia"/>
          <w:sz w:val="32"/>
          <w:szCs w:val="32"/>
        </w:rPr>
        <w:t>认真执行集体领导下的个人分工负责制，做到集体领导、各负其责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在重大问题决策上，做到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集体讨论</w:t>
      </w:r>
      <w:r>
        <w:rPr>
          <w:rFonts w:ascii="仿宋" w:eastAsia="仿宋" w:hAnsi="仿宋" w:hint="eastAsia"/>
          <w:sz w:val="32"/>
          <w:szCs w:val="32"/>
        </w:rPr>
        <w:t>、广纳群言、科学决策。</w:t>
      </w:r>
    </w:p>
    <w:p w:rsidR="00B6666C" w:rsidRDefault="00C24C56">
      <w:pPr>
        <w:widowControl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hint="eastAsia"/>
          <w:b/>
          <w:sz w:val="32"/>
          <w:szCs w:val="32"/>
        </w:rPr>
        <w:t>强化</w:t>
      </w:r>
      <w:r>
        <w:rPr>
          <w:rFonts w:ascii="黑体" w:eastAsia="黑体" w:hAnsi="黑体" w:hint="eastAsia"/>
          <w:b/>
          <w:sz w:val="32"/>
          <w:szCs w:val="32"/>
        </w:rPr>
        <w:t>社会矛盾化解处理，提高处置突发事件能力</w:t>
      </w:r>
    </w:p>
    <w:p w:rsidR="00B6666C" w:rsidRDefault="00C24C56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完善矛盾纠纷多元预防化解机制，</w:t>
      </w:r>
      <w:r>
        <w:rPr>
          <w:rFonts w:ascii="仿宋" w:eastAsia="仿宋" w:hAnsi="仿宋" w:hint="eastAsia"/>
          <w:sz w:val="32"/>
          <w:szCs w:val="32"/>
        </w:rPr>
        <w:t>健全完善突发事件应对机制，提高应对处置突发事件能力。</w:t>
      </w:r>
      <w:r>
        <w:rPr>
          <w:rFonts w:ascii="仿宋" w:eastAsia="仿宋" w:hAnsi="仿宋" w:hint="eastAsia"/>
          <w:sz w:val="32"/>
          <w:szCs w:val="32"/>
        </w:rPr>
        <w:t>贯彻落实安全生产“党政同责、一岗双责、失职追责”的工作要求，定期对有资产企业及铁路道口进行排查，企业安全隐患已全部整改完毕。接待处理群众来信来访，协调相关部门帮扶救助特困职工，有力维护了社会和谐稳定。</w:t>
      </w:r>
      <w:r>
        <w:rPr>
          <w:rFonts w:ascii="仿宋" w:eastAsia="仿宋" w:hAnsi="仿宋" w:hint="eastAsia"/>
          <w:sz w:val="32"/>
          <w:szCs w:val="32"/>
        </w:rPr>
        <w:t>加快推进信息化平台建设，推进新型智慧城市建设。</w:t>
      </w:r>
      <w:r>
        <w:rPr>
          <w:rFonts w:ascii="仿宋" w:eastAsia="仿宋" w:hAnsi="仿宋" w:cs="宋体" w:hint="eastAsia"/>
          <w:sz w:val="32"/>
          <w:szCs w:val="32"/>
        </w:rPr>
        <w:t>积极推进两化融合，切实推动各类科技宣传活动，推进大众创业万众创新、“互联网</w:t>
      </w:r>
      <w:r>
        <w:rPr>
          <w:rFonts w:ascii="仿宋" w:eastAsia="仿宋" w:hAnsi="仿宋" w:cs="宋体" w:hint="eastAsia"/>
          <w:sz w:val="32"/>
          <w:szCs w:val="32"/>
        </w:rPr>
        <w:t>+</w:t>
      </w:r>
      <w:r>
        <w:rPr>
          <w:rFonts w:ascii="仿宋" w:eastAsia="仿宋" w:hAnsi="仿宋" w:cs="宋体" w:hint="eastAsia"/>
          <w:sz w:val="32"/>
          <w:szCs w:val="32"/>
        </w:rPr>
        <w:t>”行动计划。</w:t>
      </w:r>
    </w:p>
    <w:p w:rsidR="00B6666C" w:rsidRDefault="00C24C5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四、健全行行政监督，提高行政政决策能力</w:t>
      </w:r>
    </w:p>
    <w:p w:rsidR="00B6666C" w:rsidRDefault="00C24C56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坚持依法行政，认真学习行政诉讼法、行政许可法等政策法规。</w:t>
      </w:r>
      <w:r>
        <w:rPr>
          <w:rFonts w:ascii="仿宋" w:eastAsia="仿宋" w:hAnsi="仿宋" w:cs="宋体" w:hint="eastAsia"/>
          <w:sz w:val="32"/>
          <w:szCs w:val="32"/>
        </w:rPr>
        <w:t>认真执行集体领导下的个人分工负责制，做到集体领导、各负其责，</w:t>
      </w:r>
      <w:r>
        <w:rPr>
          <w:rFonts w:ascii="仿宋" w:eastAsia="仿宋" w:hAnsi="仿宋" w:hint="eastAsia"/>
          <w:sz w:val="32"/>
          <w:szCs w:val="32"/>
        </w:rPr>
        <w:t>在重大问题决策上，做到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集体讨论</w:t>
      </w:r>
      <w:r>
        <w:rPr>
          <w:rFonts w:ascii="仿宋" w:eastAsia="仿宋" w:hAnsi="仿宋" w:hint="eastAsia"/>
          <w:sz w:val="32"/>
          <w:szCs w:val="32"/>
        </w:rPr>
        <w:t>、广纳群言、科学决策。加强班子组织建设，</w:t>
      </w:r>
      <w:r>
        <w:rPr>
          <w:rFonts w:ascii="仿宋" w:eastAsia="仿宋" w:hAnsi="仿宋" w:cs="宋体" w:hint="eastAsia"/>
          <w:sz w:val="32"/>
          <w:szCs w:val="32"/>
        </w:rPr>
        <w:t>深入贯彻民主集中制的各项规定，</w:t>
      </w:r>
      <w:r>
        <w:rPr>
          <w:rFonts w:ascii="仿宋" w:eastAsia="仿宋" w:hAnsi="仿宋" w:hint="eastAsia"/>
          <w:sz w:val="32"/>
          <w:szCs w:val="32"/>
        </w:rPr>
        <w:t>按照科学执政、依法执政的要求，努力创建勤</w:t>
      </w:r>
      <w:r>
        <w:rPr>
          <w:rFonts w:ascii="仿宋" w:eastAsia="仿宋" w:hAnsi="仿宋" w:hint="eastAsia"/>
          <w:sz w:val="32"/>
          <w:szCs w:val="32"/>
        </w:rPr>
        <w:lastRenderedPageBreak/>
        <w:t>政务实、廉洁高效的领导班子。认真执行区人大及其常委会的决议决定，认真办理人大代表意见建议，加强与区人大常委会，人大代表的沟通联</w:t>
      </w:r>
      <w:r>
        <w:rPr>
          <w:rFonts w:ascii="仿宋" w:eastAsia="仿宋" w:hAnsi="仿宋" w:hint="eastAsia"/>
          <w:sz w:val="32"/>
          <w:szCs w:val="32"/>
        </w:rPr>
        <w:t>络，主动向人大请示汇报工作，自觉接受区人大及其常委会的监督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6666C" w:rsidRDefault="00C24C56">
      <w:pPr>
        <w:pStyle w:val="Heading2"/>
      </w:pPr>
      <w:r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" w:eastAsia="仿宋" w:hAnsi="仿宋" w:hint="eastAsia"/>
          <w:b w:val="0"/>
          <w:bCs/>
          <w:szCs w:val="32"/>
        </w:rPr>
        <w:t>特此报告。</w:t>
      </w:r>
    </w:p>
    <w:p w:rsidR="00B6666C" w:rsidRDefault="00B6666C">
      <w:pPr>
        <w:spacing w:line="60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</w:p>
    <w:p w:rsidR="00B6666C" w:rsidRDefault="00C24C56">
      <w:pPr>
        <w:spacing w:line="60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呼兰区工业信息科技局</w:t>
      </w:r>
    </w:p>
    <w:p w:rsidR="00B6666C" w:rsidRDefault="00C24C56">
      <w:pPr>
        <w:ind w:firstLineChars="1650" w:firstLine="5280"/>
      </w:pPr>
      <w:r>
        <w:rPr>
          <w:rFonts w:ascii="仿宋" w:eastAsia="仿宋" w:hAnsi="仿宋" w:cs="仿宋_GB2312" w:hint="eastAsia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>31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B6666C" w:rsidRDefault="00B6666C"/>
    <w:p w:rsidR="00B6666C" w:rsidRDefault="00B6666C"/>
    <w:p w:rsidR="00B6666C" w:rsidRDefault="00B6666C"/>
    <w:sectPr w:rsidR="00B6666C" w:rsidSect="00B666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56" w:rsidRDefault="00C24C56" w:rsidP="00B6666C">
      <w:r>
        <w:separator/>
      </w:r>
    </w:p>
  </w:endnote>
  <w:endnote w:type="continuationSeparator" w:id="0">
    <w:p w:rsidR="00C24C56" w:rsidRDefault="00C24C56" w:rsidP="00B6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6C" w:rsidRDefault="00B6666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6666C" w:rsidRDefault="00B6666C">
                <w:pPr>
                  <w:pStyle w:val="a3"/>
                </w:pPr>
                <w:r>
                  <w:fldChar w:fldCharType="begin"/>
                </w:r>
                <w:r w:rsidR="00C24C56">
                  <w:instrText xml:space="preserve"> PAGE  \* MERGEFORMAT </w:instrText>
                </w:r>
                <w:r>
                  <w:fldChar w:fldCharType="separate"/>
                </w:r>
                <w:r w:rsidR="001C30E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56" w:rsidRDefault="00C24C56" w:rsidP="00B6666C">
      <w:r>
        <w:separator/>
      </w:r>
    </w:p>
  </w:footnote>
  <w:footnote w:type="continuationSeparator" w:id="0">
    <w:p w:rsidR="00C24C56" w:rsidRDefault="00C24C56" w:rsidP="00B66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5MThhYWE3Y2M1ZGU3MTBmZTJjOTZmOTdmYThkNjkifQ=="/>
  </w:docVars>
  <w:rsids>
    <w:rsidRoot w:val="6F104BC3"/>
    <w:rsid w:val="001C30E2"/>
    <w:rsid w:val="00B6666C"/>
    <w:rsid w:val="00C24C56"/>
    <w:rsid w:val="0DB02216"/>
    <w:rsid w:val="1CD06A24"/>
    <w:rsid w:val="20BE2A44"/>
    <w:rsid w:val="40A05B7D"/>
    <w:rsid w:val="48FF7401"/>
    <w:rsid w:val="6F06577D"/>
    <w:rsid w:val="6F104BC3"/>
    <w:rsid w:val="74A71DA1"/>
    <w:rsid w:val="7F52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rsid w:val="00B6666C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rsid w:val="00B6666C"/>
    <w:pPr>
      <w:keepNext/>
      <w:keepLines/>
      <w:widowControl/>
      <w:spacing w:line="413" w:lineRule="auto"/>
      <w:textAlignment w:val="baseline"/>
    </w:pPr>
    <w:rPr>
      <w:rFonts w:ascii="Arial" w:eastAsia="黑体" w:hAnsi="Arial" w:cs="Times New Roman"/>
      <w:b/>
      <w:sz w:val="32"/>
      <w:szCs w:val="20"/>
    </w:rPr>
  </w:style>
  <w:style w:type="paragraph" w:styleId="a3">
    <w:name w:val="footer"/>
    <w:basedOn w:val="a"/>
    <w:uiPriority w:val="99"/>
    <w:unhideWhenUsed/>
    <w:qFormat/>
    <w:rsid w:val="00B6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666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2024-02-01T06:16:00Z</cp:lastPrinted>
  <dcterms:created xsi:type="dcterms:W3CDTF">2024-02-01T06:00:00Z</dcterms:created>
  <dcterms:modified xsi:type="dcterms:W3CDTF">2024-03-06T02:31:00Z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5657B76129D94309ABD0F94263E3BCA7_11</vt:lpwstr>
  </property>
</Properties>
</file>