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956" w:rsidRDefault="00E33AB4">
      <w:pPr>
        <w:spacing w:line="560" w:lineRule="exact"/>
        <w:jc w:val="center"/>
        <w:rPr>
          <w:rFonts w:ascii="方正小标宋简体" w:eastAsia="方正小标宋简体" w:hAnsi="宋体"/>
          <w:color w:val="000000"/>
          <w:sz w:val="44"/>
        </w:rPr>
      </w:pPr>
      <w:r>
        <w:rPr>
          <w:rFonts w:ascii="方正小标宋简体" w:eastAsia="方正小标宋简体" w:hAnsi="宋体" w:hint="eastAsia"/>
          <w:color w:val="000000"/>
          <w:sz w:val="44"/>
        </w:rPr>
        <w:t>呼兰区住建局2023年度法治政府建设</w:t>
      </w:r>
    </w:p>
    <w:p w:rsidR="00B07956" w:rsidRDefault="00E33AB4">
      <w:pPr>
        <w:spacing w:line="560" w:lineRule="exact"/>
        <w:jc w:val="center"/>
        <w:rPr>
          <w:rFonts w:ascii="方正小标宋简体" w:eastAsia="方正小标宋简体" w:hAnsi="宋体"/>
          <w:color w:val="000000"/>
          <w:sz w:val="44"/>
        </w:rPr>
      </w:pPr>
      <w:r>
        <w:rPr>
          <w:rFonts w:ascii="方正小标宋简体" w:eastAsia="方正小标宋简体" w:hAnsi="宋体" w:hint="eastAsia"/>
          <w:color w:val="000000"/>
          <w:sz w:val="44"/>
        </w:rPr>
        <w:t xml:space="preserve">情况报告  </w:t>
      </w:r>
    </w:p>
    <w:p w:rsidR="00B07956" w:rsidRDefault="00B07956"/>
    <w:p w:rsidR="00B07956" w:rsidRDefault="00E33AB4">
      <w:pPr>
        <w:rPr>
          <w:rFonts w:ascii="仿宋" w:eastAsia="仿宋" w:hAnsi="仿宋" w:cs="仿宋"/>
          <w:sz w:val="32"/>
          <w:szCs w:val="32"/>
        </w:rPr>
      </w:pPr>
      <w:r>
        <w:rPr>
          <w:rFonts w:ascii="仿宋" w:eastAsia="仿宋" w:hAnsi="仿宋" w:cs="仿宋" w:hint="eastAsia"/>
          <w:sz w:val="32"/>
          <w:szCs w:val="32"/>
        </w:rPr>
        <w:t>区政府：</w:t>
      </w:r>
    </w:p>
    <w:p w:rsidR="00B07956" w:rsidRDefault="00E33AB4">
      <w:pPr>
        <w:ind w:firstLineChars="200" w:firstLine="640"/>
        <w:rPr>
          <w:rFonts w:ascii="仿宋" w:eastAsia="仿宋" w:hAnsi="仿宋" w:cs="仿宋"/>
          <w:sz w:val="32"/>
          <w:szCs w:val="32"/>
        </w:rPr>
      </w:pPr>
      <w:r>
        <w:rPr>
          <w:rFonts w:ascii="仿宋" w:eastAsia="仿宋" w:hAnsi="仿宋" w:cs="仿宋" w:hint="eastAsia"/>
          <w:sz w:val="32"/>
          <w:szCs w:val="32"/>
        </w:rPr>
        <w:t>2023年，在区委、区政府的正确领导下，区住建局坚持以习近平新时代中国特色社会主义思想为指导，深入学习贯彻习近平法治思想，全面贯彻落实党的二十大和中央全面依法治国工作会议精神，按照《法治政府建设实施纲要（2021-2025年）》的目标要求和省、市、区法治政府建设工作部署，依法履行职责，坚持依法行政，扎实推进法治政府建设。现将有关情况报告如下：</w:t>
      </w:r>
    </w:p>
    <w:p w:rsidR="00B07956" w:rsidRDefault="00E33AB4">
      <w:pPr>
        <w:ind w:firstLineChars="200" w:firstLine="640"/>
        <w:rPr>
          <w:rFonts w:ascii="仿宋" w:eastAsia="仿宋" w:hAnsi="仿宋" w:cs="仿宋"/>
          <w:sz w:val="32"/>
          <w:szCs w:val="32"/>
        </w:rPr>
      </w:pPr>
      <w:r>
        <w:rPr>
          <w:rFonts w:ascii="仿宋" w:eastAsia="仿宋" w:hAnsi="仿宋" w:cs="仿宋" w:hint="eastAsia"/>
          <w:sz w:val="32"/>
          <w:szCs w:val="32"/>
        </w:rPr>
        <w:t>一、2023年度推进法治政府建设的主要举措和成效；</w:t>
      </w:r>
    </w:p>
    <w:p w:rsidR="00B07956" w:rsidRDefault="00E33AB4">
      <w:pPr>
        <w:ind w:firstLineChars="200" w:firstLine="640"/>
        <w:rPr>
          <w:rFonts w:ascii="楷体" w:eastAsia="楷体" w:hAnsi="楷体" w:cs="楷体"/>
          <w:sz w:val="32"/>
          <w:szCs w:val="32"/>
        </w:rPr>
      </w:pPr>
      <w:r>
        <w:rPr>
          <w:rFonts w:ascii="楷体" w:eastAsia="楷体" w:hAnsi="楷体" w:cs="楷体" w:hint="eastAsia"/>
          <w:sz w:val="32"/>
          <w:szCs w:val="32"/>
        </w:rPr>
        <w:t>（一）优化政府机构职能。</w:t>
      </w:r>
    </w:p>
    <w:p w:rsidR="00B07956" w:rsidRDefault="00E33AB4">
      <w:pPr>
        <w:ind w:firstLineChars="200" w:firstLine="640"/>
        <w:rPr>
          <w:rFonts w:ascii="仿宋" w:eastAsia="仿宋" w:hAnsi="仿宋" w:cs="仿宋"/>
          <w:sz w:val="32"/>
          <w:szCs w:val="32"/>
        </w:rPr>
      </w:pPr>
      <w:r>
        <w:rPr>
          <w:rFonts w:ascii="仿宋" w:eastAsia="仿宋" w:hAnsi="仿宋" w:cs="仿宋" w:hint="eastAsia"/>
          <w:sz w:val="32"/>
          <w:szCs w:val="32"/>
        </w:rPr>
        <w:t>我局党组理论学习中心组先后集中学习了习近平法治思想、二十大报告之“坚持全面依法治国，推进法治中国建设”重要论述以及有关法治建设的文件精神，局领导领学并作专题讲话，郭局长指出：习近平法治思想是习近平新时代中国特色社会主义思想的重要组成部分，是全面依法治国的根本遵循和行动指南，二十大报告对今后五年法治建设的主要任务作出全面部署，进一步丰富和发展了习近平法治思想，充分体现了以习近平同志为核心的党中央对法治建设的高度重视，体现了全面依法治国的重要地位。郭局长强调：区住建局要深入学习贯彻落实党的二十大精神，坚持用习近平</w:t>
      </w:r>
      <w:r>
        <w:rPr>
          <w:rFonts w:ascii="仿宋" w:eastAsia="仿宋" w:hAnsi="仿宋" w:cs="仿宋" w:hint="eastAsia"/>
          <w:sz w:val="32"/>
          <w:szCs w:val="32"/>
        </w:rPr>
        <w:lastRenderedPageBreak/>
        <w:t>法治思想武装头脑、推动工作，用更高的标准扎实推进依法行政，加快建设法治政府。一是要深刻领悟“两个确立”的决定性意义，增强“四个意识”、坚定“四个自信”、做到“两个维护”，学深悟透习近平法治思想，不断增强推进法治政府建设的使命感和责任感。二是要认真贯彻落实法治建设“一规划两纲要”目标要求和区委、区政府有关法治政府建设工作部署，依</w:t>
      </w:r>
      <w:bookmarkStart w:id="0" w:name="_GoBack"/>
      <w:bookmarkEnd w:id="0"/>
      <w:r>
        <w:rPr>
          <w:rFonts w:ascii="仿宋" w:eastAsia="仿宋" w:hAnsi="仿宋" w:cs="仿宋" w:hint="eastAsia"/>
          <w:sz w:val="32"/>
          <w:szCs w:val="32"/>
        </w:rPr>
        <w:t>法履行工作职责。三是要结合住建部门工作实际，建立健全住建领域治理体系，坚持严格规范公正文明执法，深入开展法治宣传教育，扎实推进住建领域各方面工作法治化。</w:t>
      </w:r>
    </w:p>
    <w:p w:rsidR="00B07956" w:rsidRDefault="00E33AB4">
      <w:pPr>
        <w:ind w:firstLineChars="200" w:firstLine="640"/>
        <w:rPr>
          <w:rFonts w:ascii="楷体" w:eastAsia="楷体" w:hAnsi="楷体" w:cs="楷体"/>
          <w:sz w:val="32"/>
          <w:szCs w:val="32"/>
        </w:rPr>
      </w:pPr>
      <w:r>
        <w:rPr>
          <w:rFonts w:ascii="楷体" w:eastAsia="楷体" w:hAnsi="楷体" w:cs="楷体" w:hint="eastAsia"/>
          <w:sz w:val="32"/>
          <w:szCs w:val="32"/>
        </w:rPr>
        <w:t>（二）完善依法行政制度体系。</w:t>
      </w:r>
    </w:p>
    <w:p w:rsidR="00B07956" w:rsidRDefault="00E33AB4">
      <w:pPr>
        <w:ind w:firstLineChars="200" w:firstLine="640"/>
        <w:rPr>
          <w:rFonts w:ascii="仿宋" w:eastAsia="仿宋" w:hAnsi="仿宋" w:cs="仿宋"/>
          <w:sz w:val="32"/>
          <w:szCs w:val="32"/>
        </w:rPr>
      </w:pPr>
      <w:r>
        <w:rPr>
          <w:rFonts w:ascii="仿宋" w:eastAsia="仿宋" w:hAnsi="仿宋" w:cs="仿宋" w:hint="eastAsia"/>
          <w:sz w:val="32"/>
          <w:szCs w:val="32"/>
        </w:rPr>
        <w:t>一是健全立法工作机制，严格按照法定权限和程序制定规章制度，年内没有涉及地方立法任务。二是强化行政规范性文件管理，按要求备案审查。三是按要求做好规范性文件清理工作，认真办理各级各部门有关法律法规征求意见，及时组织科室、单位认真研究，根据实际情况提出反馈意见。四是落实法律顾问制度，聘请律师事务所作为我局常年法律顾问，协助我局开展相关工作。五是加强守法普法工作，压实普法责任，调整充实普法工作领导小组成员，主要领导亲自抓，分管副局长具体抓，专人负责日常工作。</w:t>
      </w:r>
    </w:p>
    <w:p w:rsidR="00B07956" w:rsidRDefault="00E33AB4">
      <w:pPr>
        <w:ind w:firstLineChars="200" w:firstLine="640"/>
        <w:rPr>
          <w:rFonts w:ascii="楷体" w:eastAsia="楷体" w:hAnsi="楷体" w:cs="楷体"/>
          <w:sz w:val="32"/>
          <w:szCs w:val="32"/>
        </w:rPr>
      </w:pPr>
      <w:r>
        <w:rPr>
          <w:rFonts w:ascii="楷体" w:eastAsia="楷体" w:hAnsi="楷体" w:cs="楷体" w:hint="eastAsia"/>
          <w:sz w:val="32"/>
          <w:szCs w:val="32"/>
        </w:rPr>
        <w:t>（三）健全行政决策制度建设。</w:t>
      </w:r>
    </w:p>
    <w:p w:rsidR="00B07956" w:rsidRDefault="00E33AB4" w:rsidP="00E33AB4">
      <w:pPr>
        <w:ind w:leftChars="200" w:left="420" w:firstLineChars="200" w:firstLine="640"/>
        <w:rPr>
          <w:rFonts w:ascii="仿宋" w:eastAsia="仿宋" w:hAnsi="仿宋" w:cs="仿宋"/>
          <w:sz w:val="32"/>
          <w:szCs w:val="32"/>
        </w:rPr>
      </w:pPr>
      <w:r>
        <w:rPr>
          <w:rFonts w:ascii="仿宋" w:eastAsia="仿宋" w:hAnsi="仿宋" w:cs="仿宋" w:hint="eastAsia"/>
          <w:sz w:val="32"/>
          <w:szCs w:val="32"/>
        </w:rPr>
        <w:t>深入贯彻落实依法决策机制，对作出重大行政决策的</w:t>
      </w:r>
      <w:r>
        <w:rPr>
          <w:rFonts w:ascii="仿宋" w:eastAsia="仿宋" w:hAnsi="仿宋" w:cs="仿宋" w:hint="eastAsia"/>
          <w:sz w:val="32"/>
          <w:szCs w:val="32"/>
        </w:rPr>
        <w:lastRenderedPageBreak/>
        <w:t>风险评估、合法性审查和责任追究等程序进一步细化并严格执行，确保决策科学、程序正当、过程公开、责任明确。严格执行民主集中制原则，广泛征求利益相关群体的意见和建议，同时对专业性、技术性较强的决策事项，组织相关领域专家进行咨询论证，科学评估决策风险，确保行政决策顺利实施。健全决策过程记录和材料归档制度。落实法律顾问制度，签订《政府法律顾问合同》，推进科学民主依法行政决策。</w:t>
      </w:r>
    </w:p>
    <w:p w:rsidR="00B07956" w:rsidRDefault="00E33AB4">
      <w:pPr>
        <w:ind w:firstLineChars="200" w:firstLine="640"/>
        <w:rPr>
          <w:rFonts w:ascii="楷体" w:eastAsia="楷体" w:hAnsi="楷体" w:cs="楷体"/>
          <w:sz w:val="32"/>
          <w:szCs w:val="32"/>
        </w:rPr>
      </w:pPr>
      <w:r>
        <w:rPr>
          <w:rFonts w:ascii="楷体" w:eastAsia="楷体" w:hAnsi="楷体" w:cs="楷体" w:hint="eastAsia"/>
          <w:sz w:val="32"/>
          <w:szCs w:val="32"/>
        </w:rPr>
        <w:t>（四）严格推进行政执法工作。</w:t>
      </w:r>
    </w:p>
    <w:p w:rsidR="00B07956" w:rsidRDefault="00E33AB4">
      <w:pPr>
        <w:ind w:firstLineChars="200" w:firstLine="640"/>
        <w:rPr>
          <w:rFonts w:ascii="仿宋" w:eastAsia="仿宋" w:hAnsi="仿宋" w:cs="仿宋"/>
          <w:sz w:val="32"/>
          <w:szCs w:val="32"/>
        </w:rPr>
      </w:pPr>
      <w:r>
        <w:rPr>
          <w:rFonts w:ascii="仿宋" w:eastAsia="仿宋" w:hAnsi="仿宋" w:cs="仿宋" w:hint="eastAsia"/>
          <w:sz w:val="32"/>
          <w:szCs w:val="32"/>
        </w:rPr>
        <w:t>深入推进综合行政执法体制改革以及行政执法公示、执法全过程记录和重大执法决定法制审核制度。开展各类安全生产专项检查11次，全覆盖检查呼兰区在建项目，对施工单位发出《责令限期整改通知书》51份，并跟踪督促整改到位。</w:t>
      </w:r>
    </w:p>
    <w:p w:rsidR="00B07956" w:rsidRDefault="00E33AB4">
      <w:pPr>
        <w:ind w:firstLineChars="200" w:firstLine="640"/>
        <w:rPr>
          <w:rFonts w:ascii="楷体" w:eastAsia="楷体" w:hAnsi="楷体" w:cs="楷体"/>
          <w:sz w:val="32"/>
          <w:szCs w:val="32"/>
        </w:rPr>
      </w:pPr>
      <w:r>
        <w:rPr>
          <w:rFonts w:ascii="楷体" w:eastAsia="楷体" w:hAnsi="楷体" w:cs="楷体" w:hint="eastAsia"/>
          <w:sz w:val="32"/>
          <w:szCs w:val="32"/>
        </w:rPr>
        <w:t>（五）加强应急管理法治保障。</w:t>
      </w:r>
    </w:p>
    <w:p w:rsidR="00B07956" w:rsidRDefault="00E33AB4">
      <w:pPr>
        <w:ind w:firstLineChars="200" w:firstLine="640"/>
        <w:rPr>
          <w:rFonts w:ascii="仿宋" w:eastAsia="仿宋" w:hAnsi="仿宋" w:cs="仿宋"/>
          <w:sz w:val="32"/>
          <w:szCs w:val="32"/>
        </w:rPr>
      </w:pPr>
      <w:r>
        <w:rPr>
          <w:rFonts w:ascii="仿宋" w:eastAsia="仿宋" w:hAnsi="仿宋" w:cs="仿宋" w:hint="eastAsia"/>
          <w:sz w:val="32"/>
          <w:szCs w:val="32"/>
        </w:rPr>
        <w:t>健全突发事件应对体系。一是年初制定下发《关于进一步加强住建领域安全生产工作的通知》，对住建领域全年安全工作进行节点式和重点式安排部署；根据省住建厅工作要点、省安委办年度安全生产和重点工作任务清单，制定呼兰区住建领域质量安全工作要点，明确安全监督管理的目标和任务；及时安排部署重点时段的安全生产工作并跟踪督促落实；对省市安全生产工作相关文件及时布置落实，确保工作</w:t>
      </w:r>
      <w:r>
        <w:rPr>
          <w:rFonts w:ascii="仿宋" w:eastAsia="仿宋" w:hAnsi="仿宋" w:cs="仿宋" w:hint="eastAsia"/>
          <w:sz w:val="32"/>
          <w:szCs w:val="32"/>
        </w:rPr>
        <w:lastRenderedPageBreak/>
        <w:t>落到实处。</w:t>
      </w:r>
    </w:p>
    <w:p w:rsidR="00B07956" w:rsidRDefault="00E33AB4">
      <w:pPr>
        <w:ind w:firstLineChars="200" w:firstLine="640"/>
        <w:rPr>
          <w:rFonts w:ascii="楷体" w:eastAsia="楷体" w:hAnsi="楷体" w:cs="楷体"/>
          <w:sz w:val="32"/>
          <w:szCs w:val="32"/>
        </w:rPr>
      </w:pPr>
      <w:r>
        <w:rPr>
          <w:rFonts w:ascii="楷体" w:eastAsia="楷体" w:hAnsi="楷体" w:cs="楷体" w:hint="eastAsia"/>
          <w:sz w:val="32"/>
          <w:szCs w:val="32"/>
        </w:rPr>
        <w:t>（六）依法有效化解社会矛盾纠纷。</w:t>
      </w:r>
    </w:p>
    <w:p w:rsidR="00B07956" w:rsidRDefault="00E33AB4">
      <w:pPr>
        <w:ind w:firstLineChars="200" w:firstLine="640"/>
        <w:rPr>
          <w:rFonts w:ascii="仿宋" w:eastAsia="仿宋" w:hAnsi="仿宋" w:cs="仿宋"/>
          <w:sz w:val="32"/>
          <w:szCs w:val="32"/>
        </w:rPr>
      </w:pPr>
      <w:r>
        <w:rPr>
          <w:rFonts w:ascii="仿宋" w:eastAsia="仿宋" w:hAnsi="仿宋" w:cs="仿宋" w:hint="eastAsia"/>
          <w:sz w:val="32"/>
          <w:szCs w:val="32"/>
        </w:rPr>
        <w:t>积极化解矛盾纠纷，提高群众满意度。加大对群众反映强烈的信访突出问题排查化解力度，紧盯信访问题、上级交办问题，深入开展调查，积极做好信访人的沟通、解释、安抚工作，采取有效措施，推动信访矛盾纠纷化解，维护群众合法权益。2023年，共受理信访矛盾纠纷622件，已办结572件，剩余50件未到办理完成期限、正在办理中。</w:t>
      </w:r>
    </w:p>
    <w:p w:rsidR="00B07956" w:rsidRDefault="00E33AB4">
      <w:pPr>
        <w:ind w:firstLineChars="200" w:firstLine="640"/>
        <w:rPr>
          <w:rFonts w:ascii="楷体" w:eastAsia="楷体" w:hAnsi="楷体" w:cs="楷体"/>
          <w:sz w:val="32"/>
          <w:szCs w:val="32"/>
        </w:rPr>
      </w:pPr>
      <w:r>
        <w:rPr>
          <w:rFonts w:ascii="楷体" w:eastAsia="楷体" w:hAnsi="楷体" w:cs="楷体" w:hint="eastAsia"/>
          <w:sz w:val="32"/>
          <w:szCs w:val="32"/>
        </w:rPr>
        <w:t>（七）规范对行政权力制约和监督。</w:t>
      </w:r>
    </w:p>
    <w:p w:rsidR="00B07956" w:rsidRDefault="00E33AB4">
      <w:pPr>
        <w:rPr>
          <w:rFonts w:ascii="仿宋" w:eastAsia="仿宋" w:hAnsi="仿宋" w:cs="仿宋"/>
          <w:sz w:val="32"/>
          <w:szCs w:val="32"/>
        </w:rPr>
      </w:pPr>
      <w:r>
        <w:rPr>
          <w:rFonts w:ascii="仿宋" w:eastAsia="仿宋" w:hAnsi="仿宋" w:cs="仿宋" w:hint="eastAsia"/>
          <w:sz w:val="32"/>
          <w:szCs w:val="32"/>
        </w:rPr>
        <w:t xml:space="preserve">　  一是全面推进政务公开。我局进一步落实信息公开工作责任，确保政务公开工作有组织、有计划、有步骤地推进。今年来共收到申请公开政府信息2宗，均按有关规定受理并按时规范回复。</w:t>
      </w:r>
    </w:p>
    <w:p w:rsidR="00B07956" w:rsidRDefault="00E33AB4">
      <w:pPr>
        <w:rPr>
          <w:rFonts w:ascii="仿宋" w:eastAsia="仿宋" w:hAnsi="仿宋" w:cs="仿宋"/>
          <w:sz w:val="32"/>
          <w:szCs w:val="32"/>
        </w:rPr>
      </w:pPr>
      <w:r>
        <w:rPr>
          <w:rFonts w:ascii="仿宋" w:eastAsia="仿宋" w:hAnsi="仿宋" w:cs="仿宋" w:hint="eastAsia"/>
          <w:sz w:val="32"/>
          <w:szCs w:val="32"/>
        </w:rPr>
        <w:t xml:space="preserve">　　2.加强行政执法监督。制定《呼兰区住建局行政执法行为规范》管理制度，明确岗位职责，落实责任权限。今年我局按照市住建局工作部署，制定了《关于开展重点执法领域解决市场主体和群众“办事难”中的执法突出问题行动方案》，此次专项行动的重点任务包括行政审批和违规执法行为排查整治，主要排查行政审批是否合法、执法是否规范、是否违法违规执法等，进一步规范了执法行为。</w:t>
      </w:r>
    </w:p>
    <w:p w:rsidR="00B07956" w:rsidRDefault="00E33AB4">
      <w:pPr>
        <w:ind w:firstLineChars="200" w:firstLine="640"/>
        <w:rPr>
          <w:rFonts w:ascii="楷体" w:eastAsia="楷体" w:hAnsi="楷体" w:cs="楷体"/>
          <w:sz w:val="32"/>
          <w:szCs w:val="32"/>
        </w:rPr>
      </w:pPr>
      <w:r>
        <w:rPr>
          <w:rFonts w:ascii="楷体" w:eastAsia="楷体" w:hAnsi="楷体" w:cs="楷体" w:hint="eastAsia"/>
          <w:sz w:val="32"/>
          <w:szCs w:val="32"/>
        </w:rPr>
        <w:t>（八）持续推进数字法治政府建设。</w:t>
      </w:r>
    </w:p>
    <w:p w:rsidR="00B07956" w:rsidRDefault="00E33AB4">
      <w:pPr>
        <w:ind w:firstLineChars="200" w:firstLine="640"/>
        <w:rPr>
          <w:rFonts w:ascii="仿宋" w:eastAsia="仿宋" w:hAnsi="仿宋" w:cs="仿宋"/>
          <w:sz w:val="32"/>
          <w:szCs w:val="32"/>
        </w:rPr>
      </w:pPr>
      <w:r>
        <w:rPr>
          <w:rFonts w:ascii="仿宋" w:eastAsia="仿宋" w:hAnsi="仿宋" w:cs="仿宋" w:hint="eastAsia"/>
          <w:sz w:val="32"/>
          <w:szCs w:val="32"/>
        </w:rPr>
        <w:t>把学习宣传贯彻党的二十大精神作为首要政治任务和</w:t>
      </w:r>
      <w:r>
        <w:rPr>
          <w:rFonts w:ascii="仿宋" w:eastAsia="仿宋" w:hAnsi="仿宋" w:cs="仿宋" w:hint="eastAsia"/>
          <w:sz w:val="32"/>
          <w:szCs w:val="32"/>
        </w:rPr>
        <w:lastRenderedPageBreak/>
        <w:t>头等大事，认真做好学习培训和宣传教育各项工作，切实做到领导干部亲自抓、带头学、带头宣讲，务求实效开展学习宣传贯彻工作。通过局党组理论学习中心组学习、支部学习等方式，要求全体干部职工以更高的政治觉悟、更强的责任担当、更大的信心决心，学深悟透习近平法治思想，并将其作为法治政府建设的根本遵循和行动指南。</w:t>
      </w:r>
    </w:p>
    <w:p w:rsidR="00B07956" w:rsidRDefault="00E33AB4">
      <w:pPr>
        <w:numPr>
          <w:ilvl w:val="0"/>
          <w:numId w:val="1"/>
        </w:numPr>
        <w:ind w:firstLineChars="200" w:firstLine="640"/>
        <w:rPr>
          <w:rFonts w:ascii="楷体" w:eastAsia="楷体" w:hAnsi="楷体" w:cs="楷体"/>
          <w:sz w:val="32"/>
          <w:szCs w:val="32"/>
        </w:rPr>
      </w:pPr>
      <w:r>
        <w:rPr>
          <w:rFonts w:ascii="楷体" w:eastAsia="楷体" w:hAnsi="楷体" w:cs="楷体" w:hint="eastAsia"/>
          <w:sz w:val="32"/>
          <w:szCs w:val="32"/>
        </w:rPr>
        <w:t>落实法治政府建设推进机制。</w:t>
      </w:r>
    </w:p>
    <w:p w:rsidR="00B07956" w:rsidRDefault="00E33AB4">
      <w:pPr>
        <w:ind w:firstLineChars="200" w:firstLine="640"/>
        <w:rPr>
          <w:rFonts w:ascii="仿宋" w:eastAsia="仿宋" w:hAnsi="仿宋" w:cs="仿宋"/>
          <w:sz w:val="32"/>
          <w:szCs w:val="32"/>
        </w:rPr>
      </w:pPr>
      <w:r>
        <w:rPr>
          <w:rFonts w:ascii="仿宋" w:eastAsia="仿宋" w:hAnsi="仿宋" w:cs="仿宋" w:hint="eastAsia"/>
          <w:sz w:val="32"/>
          <w:szCs w:val="32"/>
        </w:rPr>
        <w:t>全面推进审批制度改革，切实提高政务服务效能。坚持“以人民为中心”，牵头推动全区建设工程审批制度改革，始终把群众和企业满意与否、实践效果如何，作为检验审批制度改革成效的根本标准，全面落实线上审批、并联审批、联合验收等举措，进一步减轻企业负担，推动服务型政府转型。切实加强执法队伍建设，有效推动执法能力提升。一是深入开展学习培训。常态化组织习近平法治思想的学习，准确把握习近平法治思想的丰富内涵，多次组织对《行政处罚法》《行政许可法》《建筑法》《建设工程质量管理条例》等行业法律法规的集中培训学习，有效提高执法人员的执法水平。二是全面清理整顿行政执法队伍。组织全局17名从事行政执法的工作人员通过行政执法资格考试并取得《行政执法证》，全面落实亮证执法。2023年，对辖区建筑工地（含城区）共开展动态执法检查200余次，对存在问题的建筑工地发出《责令限期改正（拆除）通知书》51份，结合扫黑除</w:t>
      </w:r>
      <w:r>
        <w:rPr>
          <w:rFonts w:ascii="仿宋" w:eastAsia="仿宋" w:hAnsi="仿宋" w:cs="仿宋" w:hint="eastAsia"/>
          <w:sz w:val="32"/>
          <w:szCs w:val="32"/>
        </w:rPr>
        <w:lastRenderedPageBreak/>
        <w:t>恶专项工作，加大建筑行业乱象治理。</w:t>
      </w:r>
    </w:p>
    <w:p w:rsidR="00B07956" w:rsidRDefault="00E33AB4">
      <w:pPr>
        <w:ind w:firstLineChars="200" w:firstLine="640"/>
        <w:rPr>
          <w:rFonts w:ascii="仿宋" w:eastAsia="仿宋" w:hAnsi="仿宋" w:cs="仿宋"/>
          <w:sz w:val="32"/>
          <w:szCs w:val="32"/>
        </w:rPr>
      </w:pPr>
      <w:r>
        <w:rPr>
          <w:rFonts w:ascii="仿宋" w:eastAsia="仿宋" w:hAnsi="仿宋" w:cs="仿宋" w:hint="eastAsia"/>
          <w:sz w:val="32"/>
          <w:szCs w:val="32"/>
        </w:rPr>
        <w:t>二、2023年度推进法治政府建设存在的不足和原因；</w:t>
      </w:r>
    </w:p>
    <w:p w:rsidR="00B07956" w:rsidRDefault="00E33AB4">
      <w:pPr>
        <w:ind w:firstLineChars="200" w:firstLine="640"/>
        <w:rPr>
          <w:rFonts w:ascii="仿宋" w:eastAsia="仿宋" w:hAnsi="仿宋" w:cs="仿宋"/>
          <w:sz w:val="32"/>
          <w:szCs w:val="32"/>
        </w:rPr>
      </w:pPr>
      <w:r>
        <w:rPr>
          <w:rFonts w:ascii="仿宋" w:eastAsia="仿宋" w:hAnsi="仿宋" w:cs="仿宋" w:hint="eastAsia"/>
          <w:sz w:val="32"/>
          <w:szCs w:val="32"/>
        </w:rPr>
        <w:t>2023年呼兰区住房和城乡建设局在推进法治政府建设方面存在的不足：一是法律知识普及和宣传不足。对法律知识的普及不够深入，宣传力度不够大；二是执法队伍建设需进一步加强。基层行政执法人员不足。少数工作人员，对于国家新出台的法律法规，仍不够熟悉；三是行政执法行为不够规范。在案件办理过程中，存在对适用法律条款不够精准、询问笔录不够规范、对违规行为支撑证据不够充分等问题。</w:t>
      </w:r>
    </w:p>
    <w:p w:rsidR="00B07956" w:rsidRDefault="00E33AB4">
      <w:pPr>
        <w:rPr>
          <w:rFonts w:ascii="仿宋" w:eastAsia="仿宋" w:hAnsi="仿宋" w:cs="仿宋"/>
          <w:sz w:val="32"/>
          <w:szCs w:val="32"/>
        </w:rPr>
      </w:pPr>
      <w:r>
        <w:rPr>
          <w:rFonts w:ascii="仿宋" w:eastAsia="仿宋" w:hAnsi="仿宋" w:cs="仿宋" w:hint="eastAsia"/>
          <w:sz w:val="32"/>
          <w:szCs w:val="32"/>
        </w:rPr>
        <w:t>存在问题的原因：一是法律意识和能力需进一步提升。在推进法治政府建设的过程中，行政人员的法律意识和能力至关重要。然而，目前部分行政人员的法律意识和能力还有待提高。一方面，他们对于法律的理解和运用能力有限，无法有效地将法律运用到实际工作中；另一方面，他们对于法律的敬畏和尊重程度不够，导致在执法过程中出现了一些不规范的行为；二是 执法监督机制需进一步完善。目前，区住建局的执法监督机制还存在不足。一方面，监督的力度不够大，对于一些违法违规的行为未能及时发现和处理；另一方面，监督的方式不够科学，未能有效地利用现代科技手段进行监督；三是培训和教育需进一步加强。一方面，通过定期的法律法规培训，让行政人员更好地掌握和理解法律规定；另一方面，通过职业道德教育，提高行政人员的职业素养和法律</w:t>
      </w:r>
      <w:r>
        <w:rPr>
          <w:rFonts w:ascii="仿宋" w:eastAsia="仿宋" w:hAnsi="仿宋" w:cs="仿宋" w:hint="eastAsia"/>
          <w:sz w:val="32"/>
          <w:szCs w:val="32"/>
        </w:rPr>
        <w:lastRenderedPageBreak/>
        <w:t>意识，确保他们在执法过程中遵守法律规定。</w:t>
      </w:r>
    </w:p>
    <w:p w:rsidR="00B07956" w:rsidRDefault="00E33AB4">
      <w:pPr>
        <w:ind w:firstLineChars="200" w:firstLine="640"/>
        <w:rPr>
          <w:rFonts w:ascii="仿宋" w:eastAsia="仿宋" w:hAnsi="仿宋" w:cs="仿宋"/>
          <w:sz w:val="32"/>
          <w:szCs w:val="32"/>
        </w:rPr>
      </w:pPr>
      <w:r>
        <w:rPr>
          <w:rFonts w:ascii="仿宋" w:eastAsia="仿宋" w:hAnsi="仿宋" w:cs="仿宋" w:hint="eastAsia"/>
          <w:sz w:val="32"/>
          <w:szCs w:val="32"/>
        </w:rPr>
        <w:t>三、2023年度党政主要负责人履行推进法治建设第一责任人职责，加强法治政府建设的有关情况；</w:t>
      </w:r>
    </w:p>
    <w:p w:rsidR="00B07956" w:rsidRDefault="00E33AB4">
      <w:pPr>
        <w:ind w:firstLineChars="200" w:firstLine="640"/>
        <w:rPr>
          <w:rFonts w:ascii="楷体" w:eastAsia="楷体" w:hAnsi="楷体" w:cs="楷体"/>
          <w:sz w:val="32"/>
          <w:szCs w:val="32"/>
        </w:rPr>
      </w:pPr>
      <w:r>
        <w:rPr>
          <w:rFonts w:ascii="楷体" w:eastAsia="楷体" w:hAnsi="楷体" w:cs="楷体" w:hint="eastAsia"/>
          <w:sz w:val="32"/>
          <w:szCs w:val="32"/>
        </w:rPr>
        <w:t>（一）带头学习宣传法律法规。</w:t>
      </w:r>
    </w:p>
    <w:p w:rsidR="00B07956" w:rsidRDefault="00E33AB4">
      <w:pPr>
        <w:ind w:firstLineChars="200" w:firstLine="640"/>
        <w:rPr>
          <w:rFonts w:ascii="仿宋" w:eastAsia="仿宋" w:hAnsi="仿宋" w:cs="仿宋"/>
          <w:sz w:val="32"/>
          <w:szCs w:val="32"/>
        </w:rPr>
      </w:pPr>
      <w:r>
        <w:rPr>
          <w:rFonts w:ascii="仿宋" w:eastAsia="仿宋" w:hAnsi="仿宋" w:cs="仿宋" w:hint="eastAsia"/>
          <w:sz w:val="32"/>
          <w:szCs w:val="32"/>
        </w:rPr>
        <w:t>高度重视部门法治建设工作，法治学习宣传工作与部门中心工作、业务工作同研究、同部署，充分发挥法治保障作用。将学习习近平法治思想和住房城乡建设相关法律法规纳入局党组会议、局务会议、局党组理论</w:t>
      </w:r>
      <w:r w:rsidR="0016618E">
        <w:rPr>
          <w:rFonts w:ascii="仿宋" w:eastAsia="仿宋" w:hAnsi="仿宋" w:cs="仿宋" w:hint="eastAsia"/>
          <w:sz w:val="32"/>
          <w:szCs w:val="32"/>
        </w:rPr>
        <w:t>学习</w:t>
      </w:r>
      <w:r>
        <w:rPr>
          <w:rFonts w:ascii="仿宋" w:eastAsia="仿宋" w:hAnsi="仿宋" w:cs="仿宋" w:hint="eastAsia"/>
          <w:sz w:val="32"/>
          <w:szCs w:val="32"/>
        </w:rPr>
        <w:t>中心组会议的议程组织学习。2023年组织学习安全生产、园林绿化、燃气管理、营商环境、生态环境保护等相关法律法规，局党组书记率先垂范，在学深悟透上下功夫，认真撰写学习心得体会，做到知行合一，不断用法治思想武装头脑。</w:t>
      </w:r>
    </w:p>
    <w:p w:rsidR="00B07956" w:rsidRDefault="00E33AB4">
      <w:pPr>
        <w:ind w:firstLineChars="200" w:firstLine="640"/>
        <w:rPr>
          <w:rFonts w:ascii="楷体" w:eastAsia="楷体" w:hAnsi="楷体" w:cs="楷体"/>
          <w:sz w:val="32"/>
          <w:szCs w:val="32"/>
        </w:rPr>
      </w:pPr>
      <w:r>
        <w:rPr>
          <w:rFonts w:ascii="楷体" w:eastAsia="楷体" w:hAnsi="楷体" w:cs="楷体" w:hint="eastAsia"/>
          <w:sz w:val="32"/>
          <w:szCs w:val="32"/>
        </w:rPr>
        <w:t>（二）全面履行第一责任人责任。</w:t>
      </w:r>
    </w:p>
    <w:p w:rsidR="00B07956" w:rsidRDefault="00E33AB4">
      <w:pPr>
        <w:ind w:firstLineChars="200" w:firstLine="640"/>
        <w:rPr>
          <w:rFonts w:ascii="仿宋" w:eastAsia="仿宋" w:hAnsi="仿宋" w:cs="仿宋"/>
          <w:sz w:val="32"/>
          <w:szCs w:val="32"/>
        </w:rPr>
      </w:pPr>
      <w:r>
        <w:rPr>
          <w:rFonts w:ascii="仿宋" w:eastAsia="仿宋" w:hAnsi="仿宋" w:cs="仿宋" w:hint="eastAsia"/>
          <w:sz w:val="32"/>
          <w:szCs w:val="32"/>
        </w:rPr>
        <w:t>贯彻落实国家、省关于法治建设的重大决策部署，自觉运用法治思维和法治方式深化“放管服”改革、推进城乡建设发展、化解矛盾纠纷、提升社会治理能力，对法治建设重要工作亲自部署、重大问题亲自过问、重点环节亲自协调、重要任务亲自督办。</w:t>
      </w:r>
    </w:p>
    <w:p w:rsidR="00B07956" w:rsidRDefault="00E33AB4">
      <w:pPr>
        <w:ind w:firstLineChars="200" w:firstLine="640"/>
        <w:rPr>
          <w:rFonts w:ascii="仿宋" w:eastAsia="仿宋" w:hAnsi="仿宋" w:cs="仿宋"/>
          <w:sz w:val="32"/>
          <w:szCs w:val="32"/>
        </w:rPr>
      </w:pPr>
      <w:r>
        <w:rPr>
          <w:rFonts w:ascii="仿宋" w:eastAsia="仿宋" w:hAnsi="仿宋" w:cs="仿宋" w:hint="eastAsia"/>
          <w:sz w:val="32"/>
          <w:szCs w:val="32"/>
        </w:rPr>
        <w:t xml:space="preserve">（三）切实履行监督管理职责。                </w:t>
      </w:r>
    </w:p>
    <w:p w:rsidR="00B07956" w:rsidRDefault="00E33AB4">
      <w:pPr>
        <w:ind w:firstLineChars="200" w:firstLine="640"/>
        <w:rPr>
          <w:rFonts w:ascii="仿宋" w:eastAsia="仿宋" w:hAnsi="仿宋" w:cs="仿宋"/>
          <w:sz w:val="32"/>
          <w:szCs w:val="32"/>
        </w:rPr>
      </w:pPr>
      <w:r>
        <w:rPr>
          <w:rFonts w:ascii="仿宋" w:eastAsia="仿宋" w:hAnsi="仿宋" w:cs="仿宋" w:hint="eastAsia"/>
          <w:sz w:val="32"/>
          <w:szCs w:val="32"/>
        </w:rPr>
        <w:t>严明党的政治纪律和政治规矩，持续开展“吃拿卡要、庸懒散、不作为慢作为乱作为、不讲规矩”四个专项整治，严格落实党风廉政建设“一岗双责”，结合纪检监察机关案</w:t>
      </w:r>
      <w:r>
        <w:rPr>
          <w:rFonts w:ascii="仿宋" w:eastAsia="仿宋" w:hAnsi="仿宋" w:cs="仿宋" w:hint="eastAsia"/>
          <w:sz w:val="32"/>
          <w:szCs w:val="32"/>
        </w:rPr>
        <w:lastRenderedPageBreak/>
        <w:t>件查办通报，及时开展党风廉政警示教育。通过警示教育，引导党员干部知敬畏、存戒惧、守底线。</w:t>
      </w:r>
    </w:p>
    <w:p w:rsidR="00B07956" w:rsidRDefault="00E33AB4">
      <w:pPr>
        <w:ind w:firstLineChars="200" w:firstLine="640"/>
        <w:rPr>
          <w:rFonts w:ascii="仿宋" w:eastAsia="仿宋" w:hAnsi="仿宋" w:cs="仿宋"/>
          <w:sz w:val="32"/>
          <w:szCs w:val="32"/>
        </w:rPr>
      </w:pPr>
      <w:r>
        <w:rPr>
          <w:rFonts w:ascii="仿宋" w:eastAsia="仿宋" w:hAnsi="仿宋" w:cs="仿宋" w:hint="eastAsia"/>
          <w:sz w:val="32"/>
          <w:szCs w:val="32"/>
        </w:rPr>
        <w:t>四、2024年度推进法治政府建设的主要安排；</w:t>
      </w:r>
    </w:p>
    <w:p w:rsidR="00B07956" w:rsidRDefault="00E33AB4">
      <w:pPr>
        <w:ind w:firstLineChars="200" w:firstLine="640"/>
        <w:rPr>
          <w:rFonts w:ascii="仿宋" w:eastAsia="仿宋" w:hAnsi="仿宋" w:cs="仿宋"/>
          <w:sz w:val="32"/>
          <w:szCs w:val="32"/>
        </w:rPr>
      </w:pPr>
      <w:r>
        <w:rPr>
          <w:rFonts w:ascii="仿宋" w:eastAsia="仿宋" w:hAnsi="仿宋" w:cs="仿宋" w:hint="eastAsia"/>
          <w:sz w:val="32"/>
          <w:szCs w:val="32"/>
        </w:rPr>
        <w:t>2024年，市住房城乡建设局将以习近平新时代中国特色社会主义思想为指导，深入学习贯彻习近平法治思想，围绕打造法治住建的目标，深入推进普法教育，加大住建领域法律法规宣传力度，构建完善法规体系，强化执法服务监督，为住建事业高质量跨越发展提供强有力的法治保障。</w:t>
      </w:r>
    </w:p>
    <w:p w:rsidR="00B07956" w:rsidRDefault="00E33AB4">
      <w:pPr>
        <w:numPr>
          <w:ilvl w:val="0"/>
          <w:numId w:val="2"/>
        </w:numPr>
        <w:ind w:firstLineChars="200" w:firstLine="640"/>
        <w:rPr>
          <w:rFonts w:ascii="楷体" w:eastAsia="楷体" w:hAnsi="楷体" w:cs="楷体"/>
          <w:sz w:val="32"/>
          <w:szCs w:val="32"/>
        </w:rPr>
      </w:pPr>
      <w:r>
        <w:rPr>
          <w:rFonts w:ascii="楷体" w:eastAsia="楷体" w:hAnsi="楷体" w:cs="楷体" w:hint="eastAsia"/>
          <w:sz w:val="32"/>
          <w:szCs w:val="32"/>
        </w:rPr>
        <w:t>加强法治学习，全面增强法治观念。</w:t>
      </w:r>
    </w:p>
    <w:p w:rsidR="00B07956" w:rsidRDefault="00E33AB4">
      <w:pPr>
        <w:ind w:firstLineChars="200" w:firstLine="640"/>
        <w:rPr>
          <w:rFonts w:ascii="仿宋" w:eastAsia="仿宋" w:hAnsi="仿宋" w:cs="仿宋"/>
          <w:sz w:val="32"/>
          <w:szCs w:val="32"/>
        </w:rPr>
      </w:pPr>
      <w:r>
        <w:rPr>
          <w:rFonts w:ascii="仿宋" w:eastAsia="仿宋" w:hAnsi="仿宋" w:cs="仿宋" w:hint="eastAsia"/>
          <w:sz w:val="32"/>
          <w:szCs w:val="32"/>
        </w:rPr>
        <w:t>深入学习宣传习近平法治思想，把习近平法治思想作为党组理论学习中心组学习、局务会议、全局干部职工会、党员大会等重要学习内容；结合行业实际，认真组织干部职工学习城乡建设管理、安全生产、营商环境、招标投标等方面法律法规，在系统把握、融会贯通上下功夫，用习近平法治思想武装头脑，树牢干部职工法治观念，不断增强运用法治思维和法治方式开展工作的本领。</w:t>
      </w:r>
    </w:p>
    <w:p w:rsidR="00B07956" w:rsidRDefault="00E33AB4">
      <w:pPr>
        <w:numPr>
          <w:ilvl w:val="0"/>
          <w:numId w:val="2"/>
        </w:numPr>
        <w:ind w:firstLineChars="200" w:firstLine="640"/>
        <w:rPr>
          <w:rFonts w:ascii="楷体" w:eastAsia="楷体" w:hAnsi="楷体" w:cs="楷体"/>
          <w:sz w:val="32"/>
          <w:szCs w:val="32"/>
        </w:rPr>
      </w:pPr>
      <w:r>
        <w:rPr>
          <w:rFonts w:ascii="楷体" w:eastAsia="楷体" w:hAnsi="楷体" w:cs="楷体" w:hint="eastAsia"/>
          <w:sz w:val="32"/>
          <w:szCs w:val="32"/>
        </w:rPr>
        <w:t>加大普法宣传，营造浓厚法治氛围。</w:t>
      </w:r>
    </w:p>
    <w:p w:rsidR="00B07956" w:rsidRDefault="00E33AB4">
      <w:pPr>
        <w:ind w:firstLineChars="200" w:firstLine="640"/>
        <w:rPr>
          <w:rFonts w:ascii="仿宋" w:eastAsia="仿宋" w:hAnsi="仿宋" w:cs="仿宋"/>
          <w:sz w:val="32"/>
          <w:szCs w:val="32"/>
        </w:rPr>
      </w:pPr>
      <w:r>
        <w:rPr>
          <w:rFonts w:ascii="仿宋" w:eastAsia="仿宋" w:hAnsi="仿宋" w:cs="仿宋" w:hint="eastAsia"/>
          <w:sz w:val="32"/>
          <w:szCs w:val="32"/>
        </w:rPr>
        <w:t>按照“谁主管谁普法谁执法谁普法”</w:t>
      </w:r>
      <w:r w:rsidR="0016618E">
        <w:rPr>
          <w:rFonts w:ascii="仿宋" w:eastAsia="仿宋" w:hAnsi="仿宋" w:cs="仿宋" w:hint="eastAsia"/>
          <w:sz w:val="32"/>
          <w:szCs w:val="32"/>
        </w:rPr>
        <w:t>的要求，继续发挥住建行业优势和主导作用，在抓好部门、行业内部法治</w:t>
      </w:r>
      <w:r>
        <w:rPr>
          <w:rFonts w:ascii="仿宋" w:eastAsia="仿宋" w:hAnsi="仿宋" w:cs="仿宋" w:hint="eastAsia"/>
          <w:sz w:val="32"/>
          <w:szCs w:val="32"/>
        </w:rPr>
        <w:t>宣传教育的同时，负责面向重点普法对象、面向社会宣传本部门、本行业工作所涉及的各类法律法规。继续深化法律进基层活动，通过深入企业、工地等开展有针对性的法治宣传专题讲</w:t>
      </w:r>
      <w:r>
        <w:rPr>
          <w:rFonts w:ascii="仿宋" w:eastAsia="仿宋" w:hAnsi="仿宋" w:cs="仿宋" w:hint="eastAsia"/>
          <w:sz w:val="32"/>
          <w:szCs w:val="32"/>
        </w:rPr>
        <w:lastRenderedPageBreak/>
        <w:t>座，为基层法治创建、矛盾纠纷排查化解提供方便优质和实用的法律咨询服务。</w:t>
      </w:r>
    </w:p>
    <w:p w:rsidR="00B07956" w:rsidRDefault="00E33AB4">
      <w:pPr>
        <w:numPr>
          <w:ilvl w:val="0"/>
          <w:numId w:val="2"/>
        </w:numPr>
        <w:ind w:firstLineChars="200" w:firstLine="640"/>
        <w:rPr>
          <w:rFonts w:ascii="楷体" w:eastAsia="楷体" w:hAnsi="楷体" w:cs="楷体"/>
          <w:sz w:val="32"/>
          <w:szCs w:val="32"/>
        </w:rPr>
      </w:pPr>
      <w:r>
        <w:rPr>
          <w:rFonts w:ascii="楷体" w:eastAsia="楷体" w:hAnsi="楷体" w:cs="楷体" w:hint="eastAsia"/>
          <w:sz w:val="32"/>
          <w:szCs w:val="32"/>
        </w:rPr>
        <w:t>持续优化法治化营商环境，深化行政审批制度改革。</w:t>
      </w:r>
    </w:p>
    <w:p w:rsidR="00B07956" w:rsidRDefault="00E33AB4">
      <w:pPr>
        <w:ind w:firstLineChars="200" w:firstLine="640"/>
        <w:rPr>
          <w:rFonts w:ascii="仿宋" w:eastAsia="仿宋" w:hAnsi="仿宋" w:cs="仿宋"/>
          <w:sz w:val="32"/>
          <w:szCs w:val="32"/>
        </w:rPr>
      </w:pPr>
      <w:r>
        <w:rPr>
          <w:rFonts w:ascii="仿宋" w:eastAsia="仿宋" w:hAnsi="仿宋" w:cs="仿宋" w:hint="eastAsia"/>
          <w:sz w:val="32"/>
          <w:szCs w:val="32"/>
        </w:rPr>
        <w:t>贯彻落实《优化营商环境条例》，积极推动招投标、工程建设项目审批等领域改革举措。进一步优化工程建设项目审批流程，持续推动区域评估、并联审批、联合审图、联合验收、告知承诺等改革措施落地见效。</w:t>
      </w:r>
    </w:p>
    <w:p w:rsidR="00B07956" w:rsidRDefault="00E33AB4">
      <w:pPr>
        <w:numPr>
          <w:ilvl w:val="0"/>
          <w:numId w:val="2"/>
        </w:numPr>
        <w:ind w:firstLineChars="200" w:firstLine="640"/>
        <w:rPr>
          <w:rFonts w:ascii="楷体" w:eastAsia="楷体" w:hAnsi="楷体" w:cs="楷体"/>
          <w:sz w:val="32"/>
          <w:szCs w:val="32"/>
        </w:rPr>
      </w:pPr>
      <w:r>
        <w:rPr>
          <w:rFonts w:ascii="楷体" w:eastAsia="楷体" w:hAnsi="楷体" w:cs="楷体" w:hint="eastAsia"/>
          <w:sz w:val="32"/>
          <w:szCs w:val="32"/>
        </w:rPr>
        <w:t>健全完善制度，依法规范城市管理。</w:t>
      </w:r>
    </w:p>
    <w:p w:rsidR="00B07956" w:rsidRDefault="00E33AB4">
      <w:pPr>
        <w:ind w:firstLineChars="200" w:firstLine="640"/>
        <w:rPr>
          <w:rFonts w:ascii="仿宋" w:eastAsia="仿宋" w:hAnsi="仿宋" w:cs="仿宋"/>
          <w:sz w:val="32"/>
          <w:szCs w:val="32"/>
        </w:rPr>
      </w:pPr>
      <w:r>
        <w:rPr>
          <w:rFonts w:ascii="仿宋" w:eastAsia="仿宋" w:hAnsi="仿宋" w:cs="仿宋" w:hint="eastAsia"/>
          <w:sz w:val="32"/>
          <w:szCs w:val="32"/>
        </w:rPr>
        <w:t>聚焦城乡建设管理中的难点问题和群众反映的热点问题，解放思想，创新举措，探索制定切实可行的制度措施，构建健全完善的城乡建设管理制度体系，为城市管理提供有力的执法依据，进一步提高城乡治理能力水平。</w:t>
      </w:r>
    </w:p>
    <w:p w:rsidR="00B07956" w:rsidRDefault="00E33AB4">
      <w:pPr>
        <w:numPr>
          <w:ilvl w:val="0"/>
          <w:numId w:val="2"/>
        </w:numPr>
        <w:ind w:firstLineChars="200" w:firstLine="640"/>
        <w:rPr>
          <w:rFonts w:ascii="楷体" w:eastAsia="楷体" w:hAnsi="楷体" w:cs="楷体"/>
          <w:sz w:val="32"/>
          <w:szCs w:val="32"/>
        </w:rPr>
      </w:pPr>
      <w:r>
        <w:rPr>
          <w:rFonts w:ascii="楷体" w:eastAsia="楷体" w:hAnsi="楷体" w:cs="楷体" w:hint="eastAsia"/>
          <w:sz w:val="32"/>
          <w:szCs w:val="32"/>
        </w:rPr>
        <w:t>强化行业监管。</w:t>
      </w:r>
    </w:p>
    <w:p w:rsidR="00B07956" w:rsidRDefault="00E33AB4">
      <w:pPr>
        <w:ind w:firstLineChars="200" w:firstLine="640"/>
        <w:rPr>
          <w:rFonts w:ascii="仿宋" w:eastAsia="仿宋" w:hAnsi="仿宋" w:cs="仿宋"/>
          <w:sz w:val="32"/>
          <w:szCs w:val="32"/>
        </w:rPr>
      </w:pPr>
      <w:r>
        <w:rPr>
          <w:rFonts w:ascii="仿宋" w:eastAsia="仿宋" w:hAnsi="仿宋" w:cs="仿宋" w:hint="eastAsia"/>
          <w:sz w:val="32"/>
          <w:szCs w:val="32"/>
        </w:rPr>
        <w:t>加强对工程建设项目事中事后监管，推行“双随机、一公开”监管模式，完善联合监管机制，加强重点领域监管。深入推进“互联网+监管”，提升监管的精准性和有效性。</w:t>
      </w:r>
    </w:p>
    <w:p w:rsidR="00B07956" w:rsidRDefault="00B07956"/>
    <w:p w:rsidR="00B07956" w:rsidRDefault="00B07956"/>
    <w:p w:rsidR="00B07956" w:rsidRDefault="00E33AB4">
      <w:pPr>
        <w:pStyle w:val="a0"/>
      </w:pPr>
      <w:r>
        <w:rPr>
          <w:rFonts w:hint="eastAsia"/>
        </w:rPr>
        <w:t xml:space="preserve">                             </w:t>
      </w:r>
    </w:p>
    <w:p w:rsidR="00B07956" w:rsidRDefault="00B07956"/>
    <w:p w:rsidR="00B07956" w:rsidRDefault="00B07956">
      <w:pPr>
        <w:pStyle w:val="a0"/>
      </w:pPr>
    </w:p>
    <w:p w:rsidR="00B07956" w:rsidRDefault="00B07956"/>
    <w:p w:rsidR="00B07956" w:rsidRDefault="00E33AB4">
      <w:pPr>
        <w:pStyle w:val="a0"/>
        <w:wordWrap w:val="0"/>
        <w:jc w:val="right"/>
      </w:pPr>
      <w:r>
        <w:rPr>
          <w:rFonts w:ascii="仿宋" w:eastAsia="仿宋" w:hAnsi="仿宋" w:cs="仿宋" w:hint="eastAsia"/>
          <w:sz w:val="32"/>
          <w:szCs w:val="32"/>
        </w:rPr>
        <w:t xml:space="preserve">呼兰区住房和城乡建设局  </w:t>
      </w:r>
      <w:r>
        <w:rPr>
          <w:rFonts w:hint="eastAsia"/>
        </w:rPr>
        <w:t xml:space="preserve"> </w:t>
      </w:r>
    </w:p>
    <w:p w:rsidR="00B07956" w:rsidRDefault="00E33AB4">
      <w:r>
        <w:rPr>
          <w:rFonts w:hint="eastAsia"/>
        </w:rPr>
        <w:t xml:space="preserve">                                               </w:t>
      </w:r>
      <w:r>
        <w:rPr>
          <w:rFonts w:ascii="仿宋" w:eastAsia="仿宋" w:hAnsi="仿宋" w:cs="仿宋" w:hint="eastAsia"/>
          <w:sz w:val="32"/>
          <w:szCs w:val="32"/>
        </w:rPr>
        <w:t>2024年1月29日</w:t>
      </w:r>
    </w:p>
    <w:p w:rsidR="00B07956" w:rsidRDefault="00B07956"/>
    <w:sectPr w:rsidR="00B07956" w:rsidSect="00B0795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03A23"/>
    <w:multiLevelType w:val="singleLevel"/>
    <w:tmpl w:val="16203A23"/>
    <w:lvl w:ilvl="0">
      <w:start w:val="9"/>
      <w:numFmt w:val="chineseCounting"/>
      <w:suff w:val="nothing"/>
      <w:lvlText w:val="（%1）"/>
      <w:lvlJc w:val="left"/>
      <w:rPr>
        <w:rFonts w:hint="eastAsia"/>
      </w:rPr>
    </w:lvl>
  </w:abstractNum>
  <w:abstractNum w:abstractNumId="1">
    <w:nsid w:val="48C3A670"/>
    <w:multiLevelType w:val="singleLevel"/>
    <w:tmpl w:val="48C3A670"/>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GYzNmMyZTYyMzY2ZWFhMTMwZjM2MGE3MDgxZmZiZGMifQ=="/>
  </w:docVars>
  <w:rsids>
    <w:rsidRoot w:val="7D3548D6"/>
    <w:rsid w:val="0016618E"/>
    <w:rsid w:val="00AA73BB"/>
    <w:rsid w:val="00B07956"/>
    <w:rsid w:val="00E33AB4"/>
    <w:rsid w:val="045C092C"/>
    <w:rsid w:val="2C42356A"/>
    <w:rsid w:val="7D3548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lsdException w:name="Subtitle" w:qFormat="1"/>
    <w:lsdException w:name="Salutation"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07956"/>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uiPriority w:val="99"/>
    <w:unhideWhenUsed/>
    <w:qFormat/>
    <w:rsid w:val="00B07956"/>
  </w:style>
  <w:style w:type="paragraph" w:styleId="a4">
    <w:name w:val="footer"/>
    <w:basedOn w:val="a"/>
    <w:uiPriority w:val="99"/>
    <w:qFormat/>
    <w:rsid w:val="00B07956"/>
    <w:pPr>
      <w:tabs>
        <w:tab w:val="center" w:pos="4153"/>
        <w:tab w:val="right" w:pos="8306"/>
      </w:tabs>
      <w:snapToGrid w:val="0"/>
      <w:jc w:val="left"/>
    </w:pPr>
    <w:rPr>
      <w:sz w:val="18"/>
    </w:rPr>
  </w:style>
  <w:style w:type="paragraph" w:styleId="a5">
    <w:name w:val="Normal (Web)"/>
    <w:basedOn w:val="a"/>
    <w:qFormat/>
    <w:rsid w:val="00B07956"/>
    <w:pPr>
      <w:spacing w:beforeAutospacing="1" w:afterAutospacing="1"/>
      <w:jc w:val="left"/>
    </w:pPr>
    <w:rPr>
      <w:kern w:val="0"/>
      <w:sz w:val="24"/>
    </w:rPr>
  </w:style>
  <w:style w:type="character" w:styleId="a6">
    <w:name w:val="page number"/>
    <w:basedOn w:val="a1"/>
    <w:qFormat/>
    <w:rsid w:val="00B0795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695</Words>
  <Characters>3963</Characters>
  <Application>Microsoft Office Word</Application>
  <DocSecurity>0</DocSecurity>
  <Lines>33</Lines>
  <Paragraphs>9</Paragraphs>
  <ScaleCrop>false</ScaleCrop>
  <Company/>
  <LinksUpToDate>false</LinksUpToDate>
  <CharactersWithSpaces>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天河</dc:creator>
  <cp:lastModifiedBy>Administrator</cp:lastModifiedBy>
  <cp:revision>3</cp:revision>
  <dcterms:created xsi:type="dcterms:W3CDTF">2024-01-29T02:41:00Z</dcterms:created>
  <dcterms:modified xsi:type="dcterms:W3CDTF">2024-03-06T02:35:00Z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59375012D4FB48D4B3D5B324128D2F10_11</vt:lpwstr>
  </property>
</Properties>
</file>