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i w:val="0"/>
          <w:caps w:val="0"/>
          <w:color w:val="3D3D3D"/>
          <w:spacing w:val="0"/>
          <w:sz w:val="44"/>
          <w:szCs w:val="44"/>
          <w:shd w:val="clear" w:fill="FFFFFF"/>
        </w:rPr>
      </w:pPr>
      <w:r>
        <w:rPr>
          <w:rFonts w:hint="eastAsia" w:ascii="黑体" w:hAnsi="黑体" w:eastAsia="黑体" w:cs="黑体"/>
          <w:b/>
          <w:i w:val="0"/>
          <w:caps w:val="0"/>
          <w:color w:val="3D3D3D"/>
          <w:spacing w:val="0"/>
          <w:sz w:val="44"/>
          <w:szCs w:val="44"/>
          <w:shd w:val="clear" w:fill="FFFFFF"/>
          <w:lang w:eastAsia="zh-CN"/>
        </w:rPr>
        <w:t>呼兰区商务局2</w:t>
      </w:r>
      <w:r>
        <w:rPr>
          <w:rFonts w:hint="eastAsia" w:ascii="黑体" w:hAnsi="黑体" w:eastAsia="黑体" w:cs="黑体"/>
          <w:b/>
          <w:i w:val="0"/>
          <w:caps w:val="0"/>
          <w:color w:val="3D3D3D"/>
          <w:spacing w:val="0"/>
          <w:sz w:val="44"/>
          <w:szCs w:val="44"/>
          <w:shd w:val="clear" w:fill="FFFFFF"/>
        </w:rPr>
        <w:t>020年政府信息公开</w:t>
      </w:r>
      <w:r>
        <w:rPr>
          <w:rFonts w:hint="eastAsia" w:ascii="黑体" w:hAnsi="黑体" w:eastAsia="黑体" w:cs="黑体"/>
          <w:b/>
          <w:i w:val="0"/>
          <w:caps w:val="0"/>
          <w:color w:val="3D3D3D"/>
          <w:spacing w:val="0"/>
          <w:sz w:val="44"/>
          <w:szCs w:val="44"/>
          <w:shd w:val="clear" w:fill="FFFFFF"/>
          <w:lang w:val="en-US" w:eastAsia="zh-CN"/>
        </w:rPr>
        <w:t xml:space="preserve">      </w:t>
      </w:r>
      <w:r>
        <w:rPr>
          <w:rFonts w:hint="eastAsia" w:ascii="黑体" w:hAnsi="黑体" w:eastAsia="黑体" w:cs="黑体"/>
          <w:b/>
          <w:i w:val="0"/>
          <w:caps w:val="0"/>
          <w:color w:val="3D3D3D"/>
          <w:spacing w:val="0"/>
          <w:sz w:val="44"/>
          <w:szCs w:val="44"/>
          <w:shd w:val="clear" w:fill="FFFFFF"/>
        </w:rPr>
        <w:t>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firstLineChars="200"/>
        <w:rPr>
          <w:rFonts w:hint="eastAsia" w:ascii="仿宋" w:hAnsi="仿宋" w:eastAsia="仿宋" w:cs="仿宋"/>
          <w:i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_GB2312" w:hAnsi="仿宋_GB2312" w:eastAsia="仿宋_GB2312" w:cs="仿宋_GB2312"/>
          <w:color w:val="3D3D3D"/>
          <w:sz w:val="32"/>
          <w:szCs w:val="32"/>
        </w:rPr>
        <w:t>根据新修订的《中华人民共和国政府信息公开条例》（以下简称新《条例》）、《国务院办公厅政府信息与政务公开办公室关于政府信息公开工作年度报告有关事项的通知》（国办公开办函</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2019</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60号，以下简称《通知》）和《哈尔滨市政府信息公开办法》（以下简称《办法》）有关规定，在总结我局2020年政府信息公开工作的基础上，编制此报告。报告中所列数据统计期限自2020年1月1日起至2020年12月31日止。</w:t>
      </w:r>
      <w:r>
        <w:rPr>
          <w:rFonts w:hint="eastAsia" w:ascii="仿宋" w:hAnsi="仿宋" w:eastAsia="仿宋" w:cs="仿宋"/>
          <w:i w:val="0"/>
          <w:caps w:val="0"/>
          <w:color w:val="555555"/>
          <w:spacing w:val="0"/>
          <w:sz w:val="32"/>
          <w:szCs w:val="32"/>
          <w:shd w:val="clear" w:fill="FFFFFF"/>
        </w:rPr>
        <w:t>本报告通过“</w:t>
      </w:r>
      <w:r>
        <w:rPr>
          <w:rFonts w:hint="eastAsia" w:ascii="仿宋" w:hAnsi="仿宋" w:eastAsia="仿宋" w:cs="仿宋"/>
          <w:i w:val="0"/>
          <w:caps w:val="0"/>
          <w:color w:val="555555"/>
          <w:spacing w:val="0"/>
          <w:sz w:val="32"/>
          <w:szCs w:val="32"/>
          <w:shd w:val="clear" w:fill="FFFFFF"/>
          <w:lang w:eastAsia="zh-CN"/>
        </w:rPr>
        <w:t>呼兰区人民政府网站</w:t>
      </w:r>
      <w:r>
        <w:rPr>
          <w:rFonts w:hint="eastAsia" w:ascii="仿宋" w:hAnsi="仿宋" w:eastAsia="仿宋" w:cs="仿宋"/>
          <w:i w:val="0"/>
          <w:caps w:val="0"/>
          <w:color w:val="555555"/>
          <w:spacing w:val="0"/>
          <w:sz w:val="32"/>
          <w:szCs w:val="32"/>
          <w:shd w:val="clear" w:fill="FFFFFF"/>
        </w:rPr>
        <w:t>”（http://www.hulan.gov.cn/）查阅向社会公布。若对本报告有任何疑问或意见建议，请联系</w:t>
      </w:r>
      <w:r>
        <w:rPr>
          <w:rFonts w:hint="eastAsia" w:ascii="仿宋" w:hAnsi="仿宋" w:eastAsia="仿宋" w:cs="仿宋"/>
          <w:i w:val="0"/>
          <w:caps w:val="0"/>
          <w:color w:val="555555"/>
          <w:spacing w:val="0"/>
          <w:sz w:val="32"/>
          <w:szCs w:val="32"/>
          <w:shd w:val="clear" w:fill="FFFFFF"/>
          <w:lang w:eastAsia="zh-CN"/>
        </w:rPr>
        <w:t>呼兰区商务局，联系电话</w:t>
      </w:r>
      <w:r>
        <w:rPr>
          <w:rFonts w:hint="eastAsia" w:ascii="仿宋" w:hAnsi="仿宋" w:eastAsia="仿宋" w:cs="仿宋"/>
          <w:i w:val="0"/>
          <w:caps w:val="0"/>
          <w:color w:val="555555"/>
          <w:spacing w:val="0"/>
          <w:sz w:val="32"/>
          <w:szCs w:val="32"/>
          <w:shd w:val="clear" w:fill="FFFFFF"/>
          <w:lang w:val="en-US" w:eastAsia="zh-CN"/>
        </w:rPr>
        <w:t>0451-</w:t>
      </w:r>
      <w:r>
        <w:rPr>
          <w:rFonts w:hint="eastAsia" w:ascii="仿宋" w:hAnsi="仿宋" w:eastAsia="仿宋" w:cs="仿宋"/>
          <w:i w:val="0"/>
          <w:caps w:val="0"/>
          <w:color w:val="555555"/>
          <w:spacing w:val="0"/>
          <w:sz w:val="32"/>
          <w:szCs w:val="32"/>
          <w:shd w:val="clear" w:fill="FFFFFF"/>
          <w:lang w:eastAsia="zh-CN"/>
        </w:rPr>
        <w:t>5732147</w:t>
      </w:r>
      <w:r>
        <w:rPr>
          <w:rFonts w:hint="eastAsia" w:ascii="仿宋" w:hAnsi="仿宋" w:eastAsia="仿宋" w:cs="仿宋"/>
          <w:i w:val="0"/>
          <w:caps w:val="0"/>
          <w:color w:val="555555"/>
          <w:spacing w:val="0"/>
          <w:sz w:val="32"/>
          <w:szCs w:val="32"/>
          <w:shd w:val="clear" w:fill="FFFFFF"/>
          <w:lang w:val="en-US" w:eastAsia="zh-CN"/>
        </w:rPr>
        <w:t>8</w:t>
      </w:r>
      <w:r>
        <w:rPr>
          <w:rFonts w:hint="eastAsia" w:ascii="仿宋" w:hAnsi="仿宋" w:eastAsia="仿宋" w:cs="仿宋"/>
          <w:i w:val="0"/>
          <w:caps w:val="0"/>
          <w:color w:val="555555"/>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 w:hAnsi="仿宋" w:eastAsia="仿宋" w:cs="仿宋"/>
          <w:i w:val="0"/>
          <w:caps w:val="0"/>
          <w:color w:val="555555"/>
          <w:spacing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default" w:ascii="仿宋" w:hAnsi="仿宋" w:eastAsia="仿宋" w:cs="仿宋"/>
          <w:i w:val="0"/>
          <w:caps w:val="0"/>
          <w:color w:val="555555"/>
          <w:spacing w:val="0"/>
          <w:sz w:val="32"/>
          <w:szCs w:val="32"/>
          <w:shd w:val="clear" w:fill="FFFFFF"/>
          <w:lang w:eastAsia="zh-CN"/>
        </w:rPr>
      </w:pPr>
      <w:r>
        <w:rPr>
          <w:rFonts w:hint="default" w:ascii="仿宋" w:hAnsi="仿宋" w:eastAsia="仿宋" w:cs="仿宋"/>
          <w:i w:val="0"/>
          <w:caps w:val="0"/>
          <w:color w:val="555555"/>
          <w:spacing w:val="0"/>
          <w:sz w:val="32"/>
          <w:szCs w:val="32"/>
          <w:shd w:val="clear" w:fill="FFFFFF"/>
          <w:lang w:eastAsia="zh-CN"/>
        </w:rPr>
        <w:t>一是深化思想认识。坚持以习近平新时代中国特色社会主义思想和党的十九大精神为指引，遵循公正、公平、便民的原则，坚持以人民为中心，保障公民、法人和其他组织依法获取政府信息，提高政府工作的透明度，促进依法行政，充分发挥政府信息对人民群众生产生活和经济社会活动的服务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default" w:ascii="仿宋" w:hAnsi="仿宋" w:eastAsia="仿宋" w:cs="仿宋"/>
          <w:i w:val="0"/>
          <w:caps w:val="0"/>
          <w:color w:val="555555"/>
          <w:spacing w:val="0"/>
          <w:sz w:val="32"/>
          <w:szCs w:val="32"/>
          <w:shd w:val="clear" w:fill="FFFFFF"/>
          <w:lang w:eastAsia="zh-CN"/>
        </w:rPr>
      </w:pPr>
      <w:r>
        <w:rPr>
          <w:rFonts w:hint="default" w:ascii="仿宋" w:hAnsi="仿宋" w:eastAsia="仿宋" w:cs="仿宋"/>
          <w:i w:val="0"/>
          <w:caps w:val="0"/>
          <w:color w:val="555555"/>
          <w:spacing w:val="0"/>
          <w:sz w:val="32"/>
          <w:szCs w:val="32"/>
          <w:shd w:val="clear" w:fill="FFFFFF"/>
          <w:lang w:eastAsia="zh-CN"/>
        </w:rPr>
        <w:t>二是加强组织领导。根据政府信息公开工作新形势新要求，不断加强组织领导，由局主要领导担任组长，分管领导任副组长，局机关各科室负责人为成员，负责推进、指导、协调、监督政府信息公开工作。局办公室作为我局政府信息公开工作机构，负责组织具体实施工作。不断完善工作流程，推动政府信息公开工作的规范化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lang w:val="en-US" w:eastAsia="zh-CN"/>
        </w:rPr>
      </w:pPr>
      <w:r>
        <w:rPr>
          <w:rFonts w:hint="default" w:ascii="仿宋" w:hAnsi="仿宋" w:eastAsia="仿宋" w:cs="仿宋"/>
          <w:i w:val="0"/>
          <w:caps w:val="0"/>
          <w:color w:val="555555"/>
          <w:spacing w:val="0"/>
          <w:sz w:val="32"/>
          <w:szCs w:val="32"/>
          <w:shd w:val="clear" w:fill="FFFFFF"/>
          <w:lang w:eastAsia="zh-CN"/>
        </w:rPr>
        <w:t>三是加大公开力度。着重围绕推进治理能力现代化，加强用权公开，公开区商务局组织机构、领导班子成员分工、人事信息、公招公选等信息，公开财政信息、采购信息。围绕“六稳”“六保”，加强政策发布解读，如及时通过政务新媒体发布及省市媒体发布我区促消费政策。围绕优化营商环境，加强政务信息公开，如及时公开我局各类为企服务好做法好举措</w:t>
      </w:r>
      <w:r>
        <w:rPr>
          <w:rFonts w:hint="eastAsia" w:ascii="仿宋" w:hAnsi="仿宋" w:eastAsia="仿宋" w:cs="仿宋"/>
          <w:i w:val="0"/>
          <w:caps w:val="0"/>
          <w:color w:val="555555"/>
          <w:spacing w:val="0"/>
          <w:sz w:val="32"/>
          <w:szCs w:val="32"/>
          <w:shd w:val="clear" w:fill="FFFFFF"/>
          <w:lang w:eastAsia="zh-CN"/>
        </w:rPr>
        <w:t>，</w:t>
      </w:r>
      <w:r>
        <w:rPr>
          <w:rFonts w:hint="default" w:ascii="仿宋" w:hAnsi="仿宋" w:eastAsia="仿宋" w:cs="仿宋"/>
          <w:i w:val="0"/>
          <w:caps w:val="0"/>
          <w:color w:val="555555"/>
          <w:spacing w:val="0"/>
          <w:sz w:val="32"/>
          <w:szCs w:val="32"/>
          <w:shd w:val="clear" w:fill="FFFFFF"/>
          <w:lang w:eastAsia="zh-CN"/>
        </w:rPr>
        <w:t>为企业发展搭建优质平台，为经济发展营造良好氛围</w:t>
      </w:r>
      <w:r>
        <w:rPr>
          <w:rFonts w:hint="eastAsia" w:ascii="仿宋" w:hAnsi="仿宋" w:eastAsia="仿宋" w:cs="仿宋"/>
          <w:i w:val="0"/>
          <w:caps w:val="0"/>
          <w:color w:val="555555"/>
          <w:spacing w:val="0"/>
          <w:sz w:val="32"/>
          <w:szCs w:val="32"/>
          <w:shd w:val="clear" w:fill="FFFFFF"/>
          <w:lang w:eastAsia="zh-CN"/>
        </w:rPr>
        <w:t>。</w:t>
      </w:r>
    </w:p>
    <w:p>
      <w:pPr>
        <w:ind w:firstLine="540" w:firstLineChars="200"/>
        <w:jc w:val="left"/>
        <w:rPr>
          <w:rFonts w:hint="eastAsia" w:ascii="黑体" w:hAnsi="黑体" w:eastAsia="黑体" w:cs="黑体"/>
          <w:i w:val="0"/>
          <w:caps w:val="0"/>
          <w:color w:val="3D3D3D"/>
          <w:spacing w:val="0"/>
          <w:sz w:val="32"/>
          <w:szCs w:val="32"/>
          <w:shd w:val="clear" w:fill="FFFFFF"/>
          <w:lang w:eastAsia="zh-CN"/>
        </w:rPr>
      </w:pPr>
      <w:r>
        <w:rPr>
          <w:rFonts w:hint="eastAsia" w:ascii="微软雅黑" w:hAnsi="微软雅黑" w:eastAsia="微软雅黑" w:cs="微软雅黑"/>
          <w:i w:val="0"/>
          <w:caps w:val="0"/>
          <w:color w:val="555555"/>
          <w:spacing w:val="0"/>
          <w:kern w:val="0"/>
          <w:sz w:val="27"/>
          <w:szCs w:val="27"/>
          <w:shd w:val="clear" w:fill="FFFFFF"/>
          <w:lang w:val="en-US" w:eastAsia="zh-CN" w:bidi="ar"/>
        </w:rPr>
        <w:t> </w:t>
      </w:r>
      <w:r>
        <w:rPr>
          <w:rFonts w:hint="eastAsia" w:ascii="黑体" w:hAnsi="黑体" w:eastAsia="黑体" w:cs="黑体"/>
          <w:i w:val="0"/>
          <w:caps w:val="0"/>
          <w:color w:val="3D3D3D"/>
          <w:spacing w:val="0"/>
          <w:sz w:val="32"/>
          <w:szCs w:val="32"/>
          <w:shd w:val="clear" w:fill="FFFFFF"/>
          <w:lang w:eastAsia="zh-CN"/>
        </w:rPr>
        <w:t>二、主动公开政府信息情况</w:t>
      </w:r>
    </w:p>
    <w:tbl>
      <w:tblPr>
        <w:tblStyle w:val="3"/>
        <w:tblW w:w="8140" w:type="dxa"/>
        <w:jc w:val="center"/>
        <w:shd w:val="clear" w:color="auto" w:fill="auto"/>
        <w:tblLayout w:type="autofit"/>
        <w:tblCellMar>
          <w:top w:w="0" w:type="dxa"/>
          <w:left w:w="108" w:type="dxa"/>
          <w:bottom w:w="0" w:type="dxa"/>
          <w:right w:w="108" w:type="dxa"/>
        </w:tblCellMar>
      </w:tblPr>
      <w:tblGrid>
        <w:gridCol w:w="3113"/>
        <w:gridCol w:w="1875"/>
        <w:gridCol w:w="6"/>
        <w:gridCol w:w="1265"/>
        <w:gridCol w:w="1881"/>
      </w:tblGrid>
      <w:tr>
        <w:tblPrEx>
          <w:shd w:val="clear" w:color="auto" w:fill="auto"/>
          <w:tblCellMar>
            <w:top w:w="0" w:type="dxa"/>
            <w:left w:w="108" w:type="dxa"/>
            <w:bottom w:w="0" w:type="dxa"/>
            <w:right w:w="108" w:type="dxa"/>
          </w:tblCellMar>
        </w:tblPrEx>
        <w:trPr>
          <w:trHeight w:val="495"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制作数量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公开数量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对外公开总数量</w:t>
            </w:r>
          </w:p>
        </w:tc>
      </w:tr>
      <w:tr>
        <w:tblPrEx>
          <w:tblCellMar>
            <w:top w:w="0" w:type="dxa"/>
            <w:left w:w="108" w:type="dxa"/>
            <w:bottom w:w="0" w:type="dxa"/>
            <w:right w:w="108" w:type="dxa"/>
          </w:tblCellMar>
        </w:tblPrEx>
        <w:trPr>
          <w:trHeight w:val="523"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规章</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80"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15</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19</w:t>
            </w:r>
          </w:p>
        </w:tc>
      </w:tr>
      <w:tr>
        <w:tblPrEx>
          <w:tblCellMar>
            <w:top w:w="0" w:type="dxa"/>
            <w:left w:w="108" w:type="dxa"/>
            <w:bottom w:w="0" w:type="dxa"/>
            <w:right w:w="108" w:type="dxa"/>
          </w:tblCellMar>
        </w:tblPrEx>
        <w:trPr>
          <w:trHeight w:val="40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108" w:type="dxa"/>
            <w:bottom w:w="0"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行政处罚</w:t>
            </w:r>
          </w:p>
        </w:tc>
        <w:tc>
          <w:tcPr>
            <w:tcW w:w="188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4"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108" w:type="dxa"/>
            <w:bottom w:w="0"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r>
      <w:tr>
        <w:tblPrEx>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第二十条第（九）项</w:t>
            </w:r>
          </w:p>
        </w:tc>
      </w:tr>
      <w:tr>
        <w:tblPrEx>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采购总金额</w:t>
            </w:r>
          </w:p>
        </w:tc>
      </w:tr>
      <w:tr>
        <w:tblPrEx>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ind w:firstLine="640" w:firstLineChars="200"/>
        <w:jc w:val="left"/>
        <w:rPr>
          <w:rFonts w:hint="eastAsia" w:ascii="黑体" w:hAnsi="黑体" w:eastAsia="黑体" w:cs="黑体"/>
          <w:i w:val="0"/>
          <w:caps w:val="0"/>
          <w:color w:val="3D3D3D"/>
          <w:spacing w:val="0"/>
          <w:sz w:val="32"/>
          <w:szCs w:val="32"/>
          <w:shd w:val="clear" w:fill="FFFFFF"/>
          <w:lang w:eastAsia="zh-CN"/>
        </w:rPr>
      </w:pPr>
      <w:r>
        <w:rPr>
          <w:rFonts w:hint="eastAsia" w:ascii="黑体" w:hAnsi="黑体" w:eastAsia="黑体" w:cs="黑体"/>
          <w:i w:val="0"/>
          <w:caps w:val="0"/>
          <w:color w:val="3D3D3D"/>
          <w:spacing w:val="0"/>
          <w:sz w:val="32"/>
          <w:szCs w:val="32"/>
          <w:shd w:val="clear" w:fill="FFFFFF"/>
          <w:lang w:eastAsia="zh-CN"/>
        </w:rPr>
        <w:t>三、收到和处理政府信息公开申请情况</w:t>
      </w:r>
    </w:p>
    <w:tbl>
      <w:tblPr>
        <w:tblStyle w:val="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2"/>
        <w:gridCol w:w="710"/>
        <w:gridCol w:w="2034"/>
        <w:gridCol w:w="787"/>
        <w:gridCol w:w="730"/>
        <w:gridCol w:w="730"/>
        <w:gridCol w:w="787"/>
        <w:gridCol w:w="945"/>
        <w:gridCol w:w="68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13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（本列数据的勾稽关系为：第一项加第二项之和，等于第三项加第四项之和）</w:t>
            </w:r>
          </w:p>
        </w:tc>
        <w:tc>
          <w:tcPr>
            <w:tcW w:w="5338"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自然人</w:t>
            </w:r>
          </w:p>
        </w:tc>
        <w:tc>
          <w:tcPr>
            <w:tcW w:w="388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法人或其他组织</w:t>
            </w:r>
          </w:p>
        </w:tc>
        <w:tc>
          <w:tcPr>
            <w:tcW w:w="67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商业企业</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科研机构</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社会公益组织</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法律服务机构</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w:t>
            </w:r>
          </w:p>
        </w:tc>
        <w:tc>
          <w:tcPr>
            <w:tcW w:w="671"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一、本年新收政府信息公开申请数量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二、上年结转政府信息公开申请数量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三、本年度办理结果</w:t>
            </w: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（一）予以公开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（二）部分公开（区分处理的，只计这一情形，不计其他情形）</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（三）不予公开</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1.属于国家秘密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2.其他法律行政法规禁止公开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3.危及“三安全一稳定”</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4.保护第三方合法权益</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5.属于三类内部事务信息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6.属于四类过程性信息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7.属于行政执法案卷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8.属于行政查询事项</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（四）无法提供</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1.本机关不掌握相关政府信息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2.没有现成信息需要另行制作</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3.补正后申请内容仍不明确</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（五）不予处理</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1.信访举报投诉类申请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3.要求提供公开出版物</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4.无正当理由大量反复申请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5.要求行政机关确认或重新出具已获取信息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（六）其他处理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（七）总计</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四、结转下年度继续办理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四、政府信息公开行政复议、行政诉讼情况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行政复议</w:t>
            </w:r>
          </w:p>
        </w:tc>
        <w:tc>
          <w:tcPr>
            <w:tcW w:w="5997"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5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c>
          <w:tcPr>
            <w:tcW w:w="2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未经复议直接起诉</w:t>
            </w:r>
          </w:p>
        </w:tc>
        <w:tc>
          <w:tcPr>
            <w:tcW w:w="302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58"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我局政府信息公开工作与该项工作的要求相比，与公众对政府信息公开的需求相比，还存在一定差距，主要体现在：一是政府信息公开的力度需加大。如2020年度“六稳六保”等栏目信息公开数量不够多，内容不够丰富。二是信息公开的时效性需加强。2020年度部分栏目公开超出规定时限；对于微博中网友留言，有时没有第一时间回复。三是信息公开的格式需进一步规范。2020年部分公开信息出现排版格式不规范、语言表述不够精准等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 w:hAnsi="仿宋" w:eastAsia="仿宋" w:cs="仿宋"/>
          <w:i w:val="0"/>
          <w:caps w:val="0"/>
          <w:color w:val="333333"/>
          <w:spacing w:val="0"/>
          <w:sz w:val="32"/>
          <w:szCs w:val="32"/>
        </w:rPr>
      </w:pPr>
      <w:bookmarkStart w:id="0" w:name="_GoBack"/>
      <w:bookmarkEnd w:id="0"/>
      <w:r>
        <w:rPr>
          <w:rFonts w:hint="eastAsia" w:ascii="仿宋" w:hAnsi="仿宋" w:eastAsia="仿宋" w:cs="仿宋"/>
          <w:i w:val="0"/>
          <w:caps w:val="0"/>
          <w:color w:val="333333"/>
          <w:spacing w:val="0"/>
          <w:sz w:val="32"/>
          <w:szCs w:val="32"/>
          <w:bdr w:val="none" w:color="auto" w:sz="0" w:space="0"/>
          <w:shd w:val="clear" w:fill="FFFFFF"/>
        </w:rPr>
        <w:t>下一步主要做好以下几个方面的工作：一是进一步强化意识。进一步提高政治站位，充分认识政府信息公开的重要性，压实政府信息公开的政治责任。加强工作方式创新，不断拓宽信息公开的渠道。加强政府信息公开管理，更好地接受社会公众对信息公开情况的监督。二是进一步健全工作机制。充分发挥党委总揽全局、协调各方作用，完善一把手负总责、分管领导具体抓的工作责任制。明确职责分工，加强工作人员培训，提升工作人员素质，设立AB岗，严格按照规定的内容、程序、形式和时限公开政府信息。三是进一步加强政民互动。进一步深入基层，增进与社会公众沟通交流，及时了解社情民意，掌握群众关心的热点焦点难点问题，对涉及群众切身利益的重要政府信息予以高度重视，积极回应群众关切。</w:t>
      </w: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六、其他需要报告的事项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color w:val="333333"/>
          <w:sz w:val="32"/>
          <w:szCs w:val="32"/>
          <w:lang w:eastAsia="zh-CN"/>
        </w:rPr>
        <w:t>无</w:t>
      </w:r>
      <w:r>
        <w:rPr>
          <w:rFonts w:hint="eastAsia" w:ascii="仿宋" w:hAnsi="仿宋" w:eastAsia="仿宋" w:cs="仿宋"/>
          <w:color w:val="333333"/>
          <w:sz w:val="32"/>
          <w:szCs w:val="32"/>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640" w:firstLineChars="200"/>
        <w:jc w:val="left"/>
        <w:rPr>
          <w:rFonts w:hint="default" w:ascii="仿宋_GB2312" w:eastAsia="仿宋_GB2312" w:cs="仿宋_GB2312" w:hAnsiTheme="minorHAnsi"/>
          <w:i w:val="0"/>
          <w:caps w:val="0"/>
          <w:color w:val="555555"/>
          <w:spacing w:val="0"/>
          <w:kern w:val="0"/>
          <w:sz w:val="32"/>
          <w:szCs w:val="32"/>
          <w:shd w:val="clear" w:fill="FFFFFF"/>
          <w:lang w:val="en-US" w:eastAsia="zh-CN" w:bidi="ar"/>
        </w:rPr>
      </w:pPr>
    </w:p>
    <w:p>
      <w:pPr>
        <w:ind w:firstLine="640" w:firstLineChars="200"/>
        <w:rPr>
          <w:rFonts w:hint="eastAsia" w:ascii="仿宋" w:eastAsia="仿宋"/>
          <w:sz w:val="32"/>
          <w:szCs w:val="32"/>
        </w:rPr>
      </w:pPr>
      <w:r>
        <w:rPr>
          <w:rFonts w:hint="default" w:ascii="仿宋_GB2312" w:eastAsia="仿宋_GB2312" w:cs="仿宋_GB2312" w:hAnsiTheme="minorHAnsi"/>
          <w:i w:val="0"/>
          <w:caps w:val="0"/>
          <w:color w:val="555555"/>
          <w:spacing w:val="0"/>
          <w:kern w:val="0"/>
          <w:sz w:val="32"/>
          <w:szCs w:val="32"/>
          <w:shd w:val="clear" w:fill="FFFFFF"/>
          <w:lang w:val="en-US" w:eastAsia="zh-CN" w:bidi="ar"/>
        </w:rPr>
        <w:t> </w:t>
      </w:r>
    </w:p>
    <w:p>
      <w:pPr>
        <w:jc w:val="left"/>
        <w:rPr>
          <w:rFonts w:hint="eastAsia" w:asci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E533A"/>
    <w:rsid w:val="1F1C066B"/>
    <w:rsid w:val="25BA3E57"/>
    <w:rsid w:val="2C0A40A3"/>
    <w:rsid w:val="31A63FD1"/>
    <w:rsid w:val="359603C8"/>
    <w:rsid w:val="39BA6E74"/>
    <w:rsid w:val="3D8B73B8"/>
    <w:rsid w:val="6AF025EA"/>
    <w:rsid w:val="70D35305"/>
    <w:rsid w:val="70DE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2021-01-28T09:13:00Z</dcterms:created>
  <dc:creator>大大</dc:creator>
  <cp:lastModifiedBy>大大</cp:lastModifiedBy>
  <dcterms:modified xsi:type="dcterms:W3CDTF">2021-01-29T12:42:47Z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