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呼兰区</w:t>
      </w:r>
      <w:r>
        <w:rPr>
          <w:rFonts w:hint="eastAsia" w:ascii="方正小标宋简体" w:hAnsi="方正小标宋简体" w:eastAsia="方正小标宋简体" w:cs="方正小标宋简体"/>
          <w:sz w:val="44"/>
          <w:szCs w:val="44"/>
          <w:lang w:val="en-US" w:eastAsia="zh-CN"/>
        </w:rPr>
        <w:t>方台镇</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rPr>
        <w:t>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本年度报告根据《中华人民共和国政府信息公开条例》（以下简称《条例》）和《国务院办公厅政府信息与政务公开办公室关于印发中华人民共和国政府信息公开工作年度报告格式的通知》（国办公开办函〔2021〕30号）相关要求编制而成。报告中所列数据统计期限自2023年1月1日起至2023年12月31日止。本年度报告的电子版可通过呼兰区人民政府门户网站→政务公开栏目→政府信息公开年报专栏→乡镇街道政府信息公开年度报告查阅下载（http://www.hulan.gov.cn/hebhlq/sy.shtml）如对本报告有疑问，请联系哈尔滨市呼兰区</w:t>
      </w:r>
      <w:r>
        <w:rPr>
          <w:rFonts w:hint="eastAsia" w:ascii="仿宋" w:hAnsi="仿宋" w:eastAsia="仿宋" w:cs="仿宋"/>
          <w:i w:val="0"/>
          <w:iCs w:val="0"/>
          <w:caps w:val="0"/>
          <w:color w:val="333333"/>
          <w:spacing w:val="0"/>
          <w:sz w:val="32"/>
          <w:szCs w:val="32"/>
          <w:shd w:val="clear" w:fill="FFFFFF"/>
          <w:lang w:val="en-US" w:eastAsia="zh-CN"/>
        </w:rPr>
        <w:t>方台镇人民政府</w:t>
      </w:r>
      <w:r>
        <w:rPr>
          <w:rFonts w:hint="eastAsia" w:ascii="仿宋" w:hAnsi="仿宋" w:eastAsia="仿宋" w:cs="仿宋"/>
          <w:i w:val="0"/>
          <w:iCs w:val="0"/>
          <w:caps w:val="0"/>
          <w:color w:val="333333"/>
          <w:spacing w:val="0"/>
          <w:sz w:val="32"/>
          <w:szCs w:val="32"/>
          <w:shd w:val="clear" w:fill="FFFFFF"/>
        </w:rPr>
        <w:t>，地址： 黑龙江省哈尔滨市呼兰区方台镇政府方台镇委。邮编：150500。电话：0451-</w:t>
      </w:r>
      <w:r>
        <w:rPr>
          <w:rFonts w:hint="eastAsia" w:ascii="仿宋" w:hAnsi="仿宋" w:eastAsia="仿宋" w:cs="仿宋"/>
          <w:i w:val="0"/>
          <w:iCs w:val="0"/>
          <w:caps w:val="0"/>
          <w:color w:val="333333"/>
          <w:spacing w:val="0"/>
          <w:sz w:val="32"/>
          <w:szCs w:val="32"/>
          <w:shd w:val="clear" w:fill="FFFFFF"/>
          <w:lang w:val="en-US" w:eastAsia="zh-CN"/>
        </w:rPr>
        <w:t>55291002</w:t>
      </w:r>
      <w:r>
        <w:rPr>
          <w:rFonts w:hint="eastAsia" w:ascii="仿宋" w:hAnsi="仿宋" w:eastAsia="仿宋" w:cs="仿宋"/>
          <w:i w:val="0"/>
          <w:iCs w:val="0"/>
          <w:caps w:val="0"/>
          <w:color w:val="333333"/>
          <w:spacing w:val="0"/>
          <w:sz w:val="32"/>
          <w:szCs w:val="32"/>
          <w:shd w:val="clear" w:fill="FFFFFF"/>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2023年，方台镇</w:t>
      </w:r>
      <w:r>
        <w:rPr>
          <w:rFonts w:hint="eastAsia" w:ascii="仿宋" w:hAnsi="仿宋" w:eastAsia="仿宋" w:cs="仿宋"/>
          <w:i w:val="0"/>
          <w:iCs w:val="0"/>
          <w:caps w:val="0"/>
          <w:color w:val="333333"/>
          <w:spacing w:val="0"/>
          <w:sz w:val="32"/>
          <w:szCs w:val="32"/>
          <w:shd w:val="clear" w:fill="FFFFFF"/>
        </w:rPr>
        <w:t>认真落实</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lang w:val="en-US" w:eastAsia="zh-CN"/>
        </w:rPr>
        <w:t>条例</w:t>
      </w:r>
      <w:r>
        <w:rPr>
          <w:rFonts w:hint="eastAsia" w:ascii="仿宋" w:hAnsi="仿宋" w:eastAsia="仿宋" w:cs="仿宋"/>
          <w:i w:val="0"/>
          <w:iCs w:val="0"/>
          <w:caps w:val="0"/>
          <w:color w:val="333333"/>
          <w:spacing w:val="0"/>
          <w:sz w:val="32"/>
          <w:szCs w:val="32"/>
          <w:shd w:val="clear" w:fill="FFFFFF"/>
          <w:lang w:eastAsia="zh-CN"/>
        </w:rPr>
        <w:t>》</w:t>
      </w:r>
      <w:r>
        <w:rPr>
          <w:rFonts w:hint="eastAsia" w:ascii="仿宋" w:hAnsi="仿宋" w:eastAsia="仿宋" w:cs="仿宋"/>
          <w:i w:val="0"/>
          <w:iCs w:val="0"/>
          <w:caps w:val="0"/>
          <w:color w:val="333333"/>
          <w:spacing w:val="0"/>
          <w:sz w:val="32"/>
          <w:szCs w:val="32"/>
          <w:shd w:val="clear" w:fill="FFFFFF"/>
        </w:rPr>
        <w:t>关于政务公开工作的部署要求，积极推进政务公开工作，确保政府信息的全面性、及时性、准确性，进一步提高政府政务公开工作的透明度和公信力。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i w:val="0"/>
          <w:iCs w:val="0"/>
          <w:caps w:val="0"/>
          <w:color w:val="333333"/>
          <w:spacing w:val="0"/>
          <w:sz w:val="32"/>
          <w:szCs w:val="32"/>
          <w:shd w:val="clear" w:fill="FFFFFF"/>
          <w:lang w:eastAsia="zh-CN"/>
        </w:rPr>
      </w:pPr>
      <w:r>
        <w:rPr>
          <w:rFonts w:hint="eastAsia" w:ascii="楷体" w:hAnsi="楷体" w:eastAsia="楷体" w:cs="楷体"/>
          <w:i w:val="0"/>
          <w:iCs w:val="0"/>
          <w:caps w:val="0"/>
          <w:color w:val="333333"/>
          <w:spacing w:val="0"/>
          <w:sz w:val="32"/>
          <w:szCs w:val="32"/>
          <w:shd w:val="clear" w:fill="FFFFFF"/>
          <w:lang w:eastAsia="zh-CN"/>
        </w:rPr>
        <w:t>（一）主动公开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我</w:t>
      </w:r>
      <w:r>
        <w:rPr>
          <w:rFonts w:hint="eastAsia" w:ascii="仿宋" w:hAnsi="仿宋" w:eastAsia="仿宋" w:cs="仿宋"/>
          <w:i w:val="0"/>
          <w:iCs w:val="0"/>
          <w:caps w:val="0"/>
          <w:color w:val="333333"/>
          <w:spacing w:val="0"/>
          <w:sz w:val="32"/>
          <w:szCs w:val="32"/>
          <w:shd w:val="clear" w:fill="FFFFFF"/>
          <w:lang w:val="en-US" w:eastAsia="zh-CN"/>
        </w:rPr>
        <w:t>镇</w:t>
      </w:r>
      <w:r>
        <w:rPr>
          <w:rFonts w:hint="eastAsia" w:ascii="仿宋" w:hAnsi="仿宋" w:eastAsia="仿宋" w:cs="仿宋"/>
          <w:i w:val="0"/>
          <w:iCs w:val="0"/>
          <w:caps w:val="0"/>
          <w:color w:val="333333"/>
          <w:spacing w:val="0"/>
          <w:sz w:val="32"/>
          <w:szCs w:val="32"/>
          <w:shd w:val="clear" w:fill="FFFFFF"/>
        </w:rPr>
        <w:t>自觉把政府信息公开纳入总体工作部署，精心组织，稳步推进，切实增强主动公开意识，不断推进重要决策公开，夯实信息公开基础，确保政府信息公开工作落到实处。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rPr>
        <w:t>202</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rPr>
        <w:t>年我</w:t>
      </w:r>
      <w:r>
        <w:rPr>
          <w:rFonts w:hint="eastAsia" w:ascii="仿宋" w:hAnsi="仿宋" w:eastAsia="仿宋" w:cs="仿宋"/>
          <w:i w:val="0"/>
          <w:iCs w:val="0"/>
          <w:caps w:val="0"/>
          <w:color w:val="333333"/>
          <w:spacing w:val="0"/>
          <w:sz w:val="32"/>
          <w:szCs w:val="32"/>
          <w:shd w:val="clear" w:fill="FFFFFF"/>
          <w:lang w:val="en-US" w:eastAsia="zh-CN"/>
        </w:rPr>
        <w:t>镇</w:t>
      </w:r>
      <w:r>
        <w:rPr>
          <w:rFonts w:hint="eastAsia" w:ascii="仿宋" w:hAnsi="仿宋" w:eastAsia="仿宋" w:cs="仿宋"/>
          <w:i w:val="0"/>
          <w:iCs w:val="0"/>
          <w:caps w:val="0"/>
          <w:color w:val="333333"/>
          <w:spacing w:val="0"/>
          <w:sz w:val="32"/>
          <w:szCs w:val="32"/>
          <w:shd w:val="clear" w:fill="FFFFFF"/>
        </w:rPr>
        <w:t>无主动公开政府信息情况。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i w:val="0"/>
          <w:iCs w:val="0"/>
          <w:caps w:val="0"/>
          <w:color w:val="333333"/>
          <w:spacing w:val="0"/>
          <w:sz w:val="32"/>
          <w:szCs w:val="32"/>
          <w:shd w:val="clear" w:fill="FFFFFF"/>
          <w:lang w:eastAsia="zh-CN"/>
        </w:rPr>
      </w:pPr>
      <w:r>
        <w:rPr>
          <w:rFonts w:hint="eastAsia" w:ascii="楷体" w:hAnsi="楷体" w:eastAsia="楷体" w:cs="楷体"/>
          <w:i w:val="0"/>
          <w:iCs w:val="0"/>
          <w:caps w:val="0"/>
          <w:color w:val="333333"/>
          <w:spacing w:val="0"/>
          <w:sz w:val="32"/>
          <w:szCs w:val="32"/>
          <w:shd w:val="clear" w:fill="FFFFFF"/>
          <w:lang w:eastAsia="zh-CN"/>
        </w:rPr>
        <w:t>（二）依申请公开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eastAsia="zh-CN"/>
        </w:rPr>
        <w:t>我</w:t>
      </w:r>
      <w:r>
        <w:rPr>
          <w:rFonts w:hint="eastAsia" w:ascii="仿宋" w:hAnsi="仿宋" w:eastAsia="仿宋" w:cs="仿宋"/>
          <w:i w:val="0"/>
          <w:iCs w:val="0"/>
          <w:caps w:val="0"/>
          <w:color w:val="333333"/>
          <w:spacing w:val="0"/>
          <w:sz w:val="32"/>
          <w:szCs w:val="32"/>
          <w:shd w:val="clear" w:fill="FFFFFF"/>
          <w:lang w:val="en-US" w:eastAsia="zh-CN"/>
        </w:rPr>
        <w:t>镇</w:t>
      </w:r>
      <w:r>
        <w:rPr>
          <w:rFonts w:hint="eastAsia" w:ascii="仿宋" w:hAnsi="仿宋" w:eastAsia="仿宋" w:cs="仿宋"/>
          <w:i w:val="0"/>
          <w:iCs w:val="0"/>
          <w:caps w:val="0"/>
          <w:color w:val="333333"/>
          <w:spacing w:val="0"/>
          <w:sz w:val="32"/>
          <w:szCs w:val="32"/>
          <w:shd w:val="clear" w:fill="FFFFFF"/>
          <w:lang w:eastAsia="zh-CN"/>
        </w:rPr>
        <w:t>积极做好申请公开的受理、办理和回复，有效地促进了我</w:t>
      </w:r>
      <w:r>
        <w:rPr>
          <w:rFonts w:hint="eastAsia" w:ascii="仿宋" w:hAnsi="仿宋" w:eastAsia="仿宋" w:cs="仿宋"/>
          <w:i w:val="0"/>
          <w:iCs w:val="0"/>
          <w:caps w:val="0"/>
          <w:color w:val="333333"/>
          <w:spacing w:val="0"/>
          <w:sz w:val="32"/>
          <w:szCs w:val="32"/>
          <w:shd w:val="clear" w:fill="FFFFFF"/>
          <w:lang w:val="en-US" w:eastAsia="zh-CN"/>
        </w:rPr>
        <w:t>镇</w:t>
      </w:r>
      <w:r>
        <w:rPr>
          <w:rFonts w:hint="eastAsia" w:ascii="仿宋" w:hAnsi="仿宋" w:eastAsia="仿宋" w:cs="仿宋"/>
          <w:i w:val="0"/>
          <w:iCs w:val="0"/>
          <w:caps w:val="0"/>
          <w:color w:val="333333"/>
          <w:spacing w:val="0"/>
          <w:sz w:val="32"/>
          <w:szCs w:val="32"/>
          <w:shd w:val="clear" w:fill="FFFFFF"/>
          <w:lang w:eastAsia="zh-CN"/>
        </w:rPr>
        <w:t>行政权力公开透明运行，确保广大群众的知情权、参与权、表达权和监督权，为推进服务型</w:t>
      </w:r>
      <w:r>
        <w:rPr>
          <w:rFonts w:hint="eastAsia" w:ascii="仿宋" w:hAnsi="仿宋" w:eastAsia="仿宋" w:cs="仿宋"/>
          <w:i w:val="0"/>
          <w:iCs w:val="0"/>
          <w:caps w:val="0"/>
          <w:color w:val="333333"/>
          <w:spacing w:val="0"/>
          <w:sz w:val="32"/>
          <w:szCs w:val="32"/>
          <w:shd w:val="clear" w:fill="FFFFFF"/>
          <w:lang w:val="en-US" w:eastAsia="zh-CN"/>
        </w:rPr>
        <w:t>乡镇</w:t>
      </w:r>
      <w:r>
        <w:rPr>
          <w:rFonts w:hint="eastAsia" w:ascii="仿宋" w:hAnsi="仿宋" w:eastAsia="仿宋" w:cs="仿宋"/>
          <w:i w:val="0"/>
          <w:iCs w:val="0"/>
          <w:caps w:val="0"/>
          <w:color w:val="333333"/>
          <w:spacing w:val="0"/>
          <w:sz w:val="32"/>
          <w:szCs w:val="32"/>
          <w:shd w:val="clear" w:fill="FFFFFF"/>
          <w:lang w:eastAsia="zh-CN"/>
        </w:rPr>
        <w:t>建设奠定基础。</w:t>
      </w:r>
      <w:r>
        <w:rPr>
          <w:rFonts w:hint="eastAsia" w:ascii="仿宋" w:hAnsi="仿宋" w:eastAsia="仿宋" w:cs="仿宋"/>
          <w:i w:val="0"/>
          <w:iCs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eastAsia="zh-CN"/>
        </w:rPr>
        <w:t>202</w:t>
      </w:r>
      <w:r>
        <w:rPr>
          <w:rFonts w:hint="eastAsia" w:ascii="仿宋" w:hAnsi="仿宋" w:eastAsia="仿宋" w:cs="仿宋"/>
          <w:i w:val="0"/>
          <w:iCs w:val="0"/>
          <w:caps w:val="0"/>
          <w:color w:val="333333"/>
          <w:spacing w:val="0"/>
          <w:sz w:val="32"/>
          <w:szCs w:val="32"/>
          <w:shd w:val="clear" w:fill="FFFFFF"/>
          <w:lang w:val="en-US" w:eastAsia="zh-CN"/>
        </w:rPr>
        <w:t>3</w:t>
      </w:r>
      <w:r>
        <w:rPr>
          <w:rFonts w:hint="eastAsia" w:ascii="仿宋" w:hAnsi="仿宋" w:eastAsia="仿宋" w:cs="仿宋"/>
          <w:i w:val="0"/>
          <w:iCs w:val="0"/>
          <w:caps w:val="0"/>
          <w:color w:val="333333"/>
          <w:spacing w:val="0"/>
          <w:sz w:val="32"/>
          <w:szCs w:val="32"/>
          <w:shd w:val="clear" w:fill="FFFFFF"/>
          <w:lang w:eastAsia="zh-CN"/>
        </w:rPr>
        <w:t>年我</w:t>
      </w:r>
      <w:r>
        <w:rPr>
          <w:rFonts w:hint="eastAsia" w:ascii="仿宋" w:hAnsi="仿宋" w:eastAsia="仿宋" w:cs="仿宋"/>
          <w:i w:val="0"/>
          <w:iCs w:val="0"/>
          <w:caps w:val="0"/>
          <w:color w:val="333333"/>
          <w:spacing w:val="0"/>
          <w:sz w:val="32"/>
          <w:szCs w:val="32"/>
          <w:shd w:val="clear" w:fill="FFFFFF"/>
          <w:lang w:val="en-US" w:eastAsia="zh-CN"/>
        </w:rPr>
        <w:t>镇</w:t>
      </w:r>
      <w:r>
        <w:rPr>
          <w:rFonts w:hint="eastAsia" w:ascii="仿宋" w:hAnsi="仿宋" w:eastAsia="仿宋" w:cs="仿宋"/>
          <w:i w:val="0"/>
          <w:iCs w:val="0"/>
          <w:caps w:val="0"/>
          <w:color w:val="333333"/>
          <w:spacing w:val="0"/>
          <w:sz w:val="32"/>
          <w:szCs w:val="32"/>
          <w:shd w:val="clear" w:fill="FFFFFF"/>
          <w:lang w:eastAsia="zh-CN"/>
        </w:rPr>
        <w:t>未收到书面或其他形式要求公开政府信息的申请。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i w:val="0"/>
          <w:iCs w:val="0"/>
          <w:caps w:val="0"/>
          <w:color w:val="333333"/>
          <w:spacing w:val="0"/>
          <w:sz w:val="32"/>
          <w:szCs w:val="32"/>
          <w:shd w:val="clear" w:fill="FFFFFF"/>
          <w:lang w:eastAsia="zh-CN"/>
        </w:rPr>
      </w:pPr>
      <w:r>
        <w:rPr>
          <w:rFonts w:hint="eastAsia" w:ascii="楷体" w:hAnsi="楷体" w:eastAsia="楷体" w:cs="楷体"/>
          <w:i w:val="0"/>
          <w:iCs w:val="0"/>
          <w:caps w:val="0"/>
          <w:color w:val="333333"/>
          <w:spacing w:val="0"/>
          <w:sz w:val="32"/>
          <w:szCs w:val="32"/>
          <w:shd w:val="clear" w:fill="FFFFFF"/>
          <w:lang w:val="en-US" w:eastAsia="zh-CN"/>
        </w:rPr>
        <w:t>（三）</w:t>
      </w:r>
      <w:r>
        <w:rPr>
          <w:rFonts w:hint="eastAsia" w:ascii="楷体" w:hAnsi="楷体" w:eastAsia="楷体" w:cs="楷体"/>
          <w:i w:val="0"/>
          <w:iCs w:val="0"/>
          <w:caps w:val="0"/>
          <w:color w:val="333333"/>
          <w:spacing w:val="0"/>
          <w:sz w:val="32"/>
          <w:szCs w:val="32"/>
          <w:shd w:val="clear" w:fill="FFFFFF"/>
          <w:lang w:eastAsia="zh-CN"/>
        </w:rPr>
        <w:t>政府信息管理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lang w:eastAsia="zh-CN"/>
        </w:rPr>
        <w:t>我</w:t>
      </w:r>
      <w:r>
        <w:rPr>
          <w:rFonts w:hint="eastAsia" w:ascii="仿宋" w:hAnsi="仿宋" w:eastAsia="仿宋" w:cs="仿宋"/>
          <w:i w:val="0"/>
          <w:iCs w:val="0"/>
          <w:caps w:val="0"/>
          <w:color w:val="333333"/>
          <w:spacing w:val="0"/>
          <w:sz w:val="32"/>
          <w:szCs w:val="32"/>
          <w:shd w:val="clear" w:fill="FFFFFF"/>
          <w:lang w:val="en-US" w:eastAsia="zh-CN"/>
        </w:rPr>
        <w:t>镇</w:t>
      </w:r>
      <w:r>
        <w:rPr>
          <w:rFonts w:hint="eastAsia" w:ascii="仿宋" w:hAnsi="仿宋" w:eastAsia="仿宋" w:cs="仿宋"/>
          <w:i w:val="0"/>
          <w:iCs w:val="0"/>
          <w:caps w:val="0"/>
          <w:color w:val="333333"/>
          <w:spacing w:val="0"/>
          <w:sz w:val="32"/>
          <w:szCs w:val="32"/>
          <w:shd w:val="clear" w:fill="FFFFFF"/>
          <w:lang w:eastAsia="zh-CN"/>
        </w:rPr>
        <w:t>坚持“公正、公平、合法、真实、便民、及时、便于监督”的政府信息公开原则，严格按照政府信息公开的工作要求，落实各项信息公开工作，推动</w:t>
      </w:r>
      <w:r>
        <w:rPr>
          <w:rFonts w:hint="eastAsia" w:ascii="仿宋" w:hAnsi="仿宋" w:eastAsia="仿宋" w:cs="仿宋"/>
          <w:i w:val="0"/>
          <w:iCs w:val="0"/>
          <w:caps w:val="0"/>
          <w:color w:val="333333"/>
          <w:spacing w:val="0"/>
          <w:sz w:val="32"/>
          <w:szCs w:val="32"/>
          <w:shd w:val="clear" w:fill="FFFFFF"/>
          <w:lang w:val="en-US" w:eastAsia="zh-CN"/>
        </w:rPr>
        <w:t>镇</w:t>
      </w:r>
      <w:r>
        <w:rPr>
          <w:rFonts w:hint="eastAsia" w:ascii="仿宋" w:hAnsi="仿宋" w:eastAsia="仿宋" w:cs="仿宋"/>
          <w:i w:val="0"/>
          <w:iCs w:val="0"/>
          <w:caps w:val="0"/>
          <w:color w:val="333333"/>
          <w:spacing w:val="0"/>
          <w:sz w:val="32"/>
          <w:szCs w:val="32"/>
          <w:shd w:val="clear" w:fill="FFFFFF"/>
          <w:lang w:eastAsia="zh-CN"/>
        </w:rPr>
        <w:t>政府信息公开工作不断深入。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i w:val="0"/>
          <w:iCs w:val="0"/>
          <w:caps w:val="0"/>
          <w:color w:val="333333"/>
          <w:spacing w:val="0"/>
          <w:sz w:val="32"/>
          <w:szCs w:val="32"/>
          <w:shd w:val="clear" w:fill="FFFFFF"/>
          <w:lang w:eastAsia="zh-CN"/>
        </w:rPr>
      </w:pPr>
      <w:r>
        <w:rPr>
          <w:rFonts w:hint="eastAsia" w:ascii="楷体" w:hAnsi="楷体" w:eastAsia="楷体" w:cs="楷体"/>
          <w:i w:val="0"/>
          <w:iCs w:val="0"/>
          <w:caps w:val="0"/>
          <w:color w:val="333333"/>
          <w:spacing w:val="0"/>
          <w:sz w:val="32"/>
          <w:szCs w:val="32"/>
          <w:shd w:val="clear" w:fill="FFFFFF"/>
          <w:lang w:eastAsia="zh-CN"/>
        </w:rPr>
        <w:t>（</w:t>
      </w:r>
      <w:r>
        <w:rPr>
          <w:rFonts w:hint="eastAsia" w:ascii="楷体" w:hAnsi="楷体" w:eastAsia="楷体" w:cs="楷体"/>
          <w:i w:val="0"/>
          <w:iCs w:val="0"/>
          <w:caps w:val="0"/>
          <w:color w:val="333333"/>
          <w:spacing w:val="0"/>
          <w:sz w:val="32"/>
          <w:szCs w:val="32"/>
          <w:shd w:val="clear" w:fill="FFFFFF"/>
          <w:lang w:val="en-US" w:eastAsia="zh-CN"/>
        </w:rPr>
        <w:t>四</w:t>
      </w:r>
      <w:r>
        <w:rPr>
          <w:rFonts w:hint="eastAsia" w:ascii="楷体" w:hAnsi="楷体" w:eastAsia="楷体" w:cs="楷体"/>
          <w:i w:val="0"/>
          <w:iCs w:val="0"/>
          <w:caps w:val="0"/>
          <w:color w:val="333333"/>
          <w:spacing w:val="0"/>
          <w:sz w:val="32"/>
          <w:szCs w:val="32"/>
          <w:shd w:val="clear" w:fill="FFFFFF"/>
          <w:lang w:eastAsia="zh-CN"/>
        </w:rPr>
        <w:t>）政府信息公开平台建设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2023年我镇根据政务公开平台建设要求，加快推进平台建设，一是依托呼兰区政府网站进行全文电子化公开，二是在镇政府信息公开宣传栏进行纸质化公开。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i w:val="0"/>
          <w:iCs w:val="0"/>
          <w:caps w:val="0"/>
          <w:color w:val="333333"/>
          <w:spacing w:val="0"/>
          <w:sz w:val="32"/>
          <w:szCs w:val="32"/>
          <w:shd w:val="clear" w:fill="FFFFFF"/>
          <w:lang w:eastAsia="zh-CN"/>
        </w:rPr>
      </w:pPr>
      <w:r>
        <w:rPr>
          <w:rFonts w:hint="eastAsia" w:ascii="楷体" w:hAnsi="楷体" w:eastAsia="楷体" w:cs="楷体"/>
          <w:i w:val="0"/>
          <w:iCs w:val="0"/>
          <w:caps w:val="0"/>
          <w:color w:val="333333"/>
          <w:spacing w:val="0"/>
          <w:sz w:val="32"/>
          <w:szCs w:val="32"/>
          <w:shd w:val="clear" w:fill="FFFFFF"/>
          <w:lang w:eastAsia="zh-CN"/>
        </w:rPr>
        <w:t>（</w:t>
      </w:r>
      <w:r>
        <w:rPr>
          <w:rFonts w:hint="eastAsia" w:ascii="楷体" w:hAnsi="楷体" w:eastAsia="楷体" w:cs="楷体"/>
          <w:i w:val="0"/>
          <w:iCs w:val="0"/>
          <w:caps w:val="0"/>
          <w:color w:val="333333"/>
          <w:spacing w:val="0"/>
          <w:sz w:val="32"/>
          <w:szCs w:val="32"/>
          <w:shd w:val="clear" w:fill="FFFFFF"/>
          <w:lang w:val="en-US" w:eastAsia="zh-CN"/>
        </w:rPr>
        <w:t>五</w:t>
      </w:r>
      <w:r>
        <w:rPr>
          <w:rFonts w:hint="eastAsia" w:ascii="楷体" w:hAnsi="楷体" w:eastAsia="楷体" w:cs="楷体"/>
          <w:i w:val="0"/>
          <w:iCs w:val="0"/>
          <w:caps w:val="0"/>
          <w:color w:val="333333"/>
          <w:spacing w:val="0"/>
          <w:sz w:val="32"/>
          <w:szCs w:val="32"/>
          <w:shd w:val="clear" w:fill="FFFFFF"/>
          <w:lang w:eastAsia="zh-CN"/>
        </w:rPr>
        <w:t>）监督保障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加强政务公开内容日常监测，加大监管力度。采取多种形式，强化监督检查工作，实行定期检查与不定期检查相结合。同时，鼓励广大干部参与监督，积极反映公开过程中存在的突出问题，使政务公开工作更加扎实、有序开展。</w:t>
      </w:r>
    </w:p>
    <w:tbl>
      <w:tblPr>
        <w:tblStyle w:val="4"/>
        <w:tblpPr w:leftFromText="180" w:rightFromText="180" w:vertAnchor="text" w:horzAnchor="page" w:tblpXSpec="center" w:tblpY="600"/>
        <w:tblOverlap w:val="never"/>
        <w:tblW w:w="88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16"/>
        <w:gridCol w:w="2217"/>
        <w:gridCol w:w="2217"/>
        <w:gridCol w:w="22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信息内容</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本年制发件数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本年废止件数</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规章</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行政规范性文件</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2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行政许可</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行政处罚</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行政强制</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8867"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信息内容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exact"/>
          <w:jc w:val="center"/>
        </w:trPr>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行政事业性收费</w:t>
            </w:r>
          </w:p>
        </w:tc>
        <w:tc>
          <w:tcPr>
            <w:tcW w:w="66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60" w:lineRule="exact"/>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主动公开政府信息情况</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收到和处理政府信息公开申请情况</w:t>
      </w:r>
    </w:p>
    <w:tbl>
      <w:tblPr>
        <w:tblStyle w:val="4"/>
        <w:tblW w:w="9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5"/>
        <w:gridCol w:w="1080"/>
        <w:gridCol w:w="2520"/>
        <w:gridCol w:w="840"/>
        <w:gridCol w:w="737"/>
        <w:gridCol w:w="748"/>
        <w:gridCol w:w="825"/>
        <w:gridCol w:w="810"/>
        <w:gridCol w:w="72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73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商业</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科研</w:t>
            </w:r>
          </w:p>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社会</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公益</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组织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法律</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服务</w:t>
            </w:r>
            <w:r>
              <w:rPr>
                <w:rFonts w:hint="eastAsia" w:asciiTheme="minorEastAsia" w:hAnsiTheme="minorEastAsia" w:eastAsiaTheme="minorEastAsia" w:cstheme="minorEastAsia"/>
                <w:sz w:val="20"/>
                <w:szCs w:val="20"/>
                <w:lang w:val="en-US" w:eastAsia="zh-CN"/>
              </w:rPr>
              <w:br w:type="textWrapping"/>
            </w:r>
            <w:r>
              <w:rPr>
                <w:rFonts w:hint="eastAsia" w:asciiTheme="minorEastAsia" w:hAnsiTheme="minorEastAsia" w:eastAsiaTheme="minorEastAsia" w:cstheme="minorEastAsia"/>
                <w:sz w:val="20"/>
                <w:szCs w:val="20"/>
                <w:lang w:val="en-US" w:eastAsia="zh-CN"/>
              </w:rPr>
              <w:t>机构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三、本年度办理结果</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（二）部分公开（区分处理的，只计这一情形，不计其他情形）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left"/>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9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结</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维</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结</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纠</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他</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结</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尚</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未</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结</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维</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结</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纠</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他</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结</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尚</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未</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结</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维</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结</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果</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纠</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他</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结</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尚</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未</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审</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总</w:t>
            </w:r>
            <w:r>
              <w:rPr>
                <w:rFonts w:hint="eastAsia" w:asciiTheme="minorEastAsia" w:hAnsiTheme="minorEastAsia" w:eastAsiaTheme="minorEastAsia" w:cstheme="minorEastAsia"/>
                <w:sz w:val="21"/>
                <w:szCs w:val="21"/>
                <w:lang w:val="en-US" w:eastAsia="zh-CN"/>
              </w:rPr>
              <w:br w:type="textWrapping"/>
            </w:r>
            <w:r>
              <w:rPr>
                <w:rFonts w:hint="eastAsia" w:asciiTheme="minorEastAsia" w:hAnsiTheme="minorEastAsia" w:eastAsiaTheme="minorEastAsia" w:cstheme="minorEastAsia"/>
                <w:sz w:val="21"/>
                <w:szCs w:val="21"/>
                <w:lang w:val="en-US" w:eastAsia="zh-CN"/>
              </w:rPr>
              <w:t>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（一）存在的主要问题。在2023年的工作，我镇主要存在以下问题：信息公开工作规范意识有待加强，主动向社会公开信息的领域有待进一步拓展。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二）改进情况。针对存在的不足，在接下来的2024年中，我镇将进一步开展政务信息公开工作培训，强化规范化公开意识，提升规范化公开业务水平；进一步深化公开领域拓展，提升信息公开工作的主动性，及时做好信息更新和发布，全面推进重点领域信息公开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333333"/>
          <w:spacing w:val="0"/>
          <w:sz w:val="32"/>
          <w:szCs w:val="32"/>
          <w:shd w:val="clear" w:fill="FFFFFF"/>
          <w:lang w:val="en-US" w:eastAsia="zh-CN"/>
        </w:rPr>
      </w:pPr>
      <w:r>
        <w:rPr>
          <w:rFonts w:hint="eastAsia" w:ascii="仿宋" w:hAnsi="仿宋" w:eastAsia="仿宋" w:cs="仿宋"/>
          <w:i w:val="0"/>
          <w:iCs w:val="0"/>
          <w:caps w:val="0"/>
          <w:color w:val="333333"/>
          <w:spacing w:val="0"/>
          <w:sz w:val="32"/>
          <w:szCs w:val="32"/>
          <w:shd w:val="clear" w:fill="FFFFFF"/>
          <w:lang w:val="en-US" w:eastAsia="zh-CN"/>
        </w:rPr>
        <w:t>2023年，无涉及《政府信息公开信息处理费管理办法》中规定的收取信息处理费情况。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2F8A59-1EC7-4A77-96F3-444D34AE35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9EECC99A-E865-40E6-8940-88E35ABB380B}"/>
  </w:font>
  <w:font w:name="仿宋">
    <w:panose1 w:val="02010609060101010101"/>
    <w:charset w:val="86"/>
    <w:family w:val="auto"/>
    <w:pitch w:val="default"/>
    <w:sig w:usb0="800002BF" w:usb1="38CF7CFA" w:usb2="00000016" w:usb3="00000000" w:csb0="00040001" w:csb1="00000000"/>
    <w:embedRegular r:id="rId3" w:fontKey="{0C3E7DA5-F1C4-4FD5-9777-BB4B98851909}"/>
  </w:font>
  <w:font w:name="楷体">
    <w:panose1 w:val="02010609060101010101"/>
    <w:charset w:val="86"/>
    <w:family w:val="auto"/>
    <w:pitch w:val="default"/>
    <w:sig w:usb0="800002BF" w:usb1="38CF7CFA" w:usb2="00000016" w:usb3="00000000" w:csb0="00040001" w:csb1="00000000"/>
    <w:embedRegular r:id="rId4" w:fontKey="{1A645B0F-E3E7-443C-A82D-9CB2596440C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E4E18"/>
    <w:multiLevelType w:val="singleLevel"/>
    <w:tmpl w:val="8C2E4E18"/>
    <w:lvl w:ilvl="0" w:tentative="0">
      <w:start w:val="2"/>
      <w:numFmt w:val="chineseCounting"/>
      <w:suff w:val="nothing"/>
      <w:lvlText w:val="%1、"/>
      <w:lvlJc w:val="left"/>
      <w:rPr>
        <w:rFonts w:hint="eastAsia" w:ascii="黑体" w:hAnsi="黑体" w:eastAsia="黑体" w:cs="黑体"/>
      </w:rPr>
    </w:lvl>
  </w:abstractNum>
  <w:abstractNum w:abstractNumId="1">
    <w:nsid w:val="5D5AB8F4"/>
    <w:multiLevelType w:val="singleLevel"/>
    <w:tmpl w:val="5D5AB8F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DAwODA4ODkyODA5MGU5ZWFmZjY3NmE2YzE5MWEifQ=="/>
  </w:docVars>
  <w:rsids>
    <w:rsidRoot w:val="2FF51D9D"/>
    <w:rsid w:val="0D047436"/>
    <w:rsid w:val="173367E6"/>
    <w:rsid w:val="186F2A61"/>
    <w:rsid w:val="1E5F4194"/>
    <w:rsid w:val="24534C43"/>
    <w:rsid w:val="2FF51D9D"/>
    <w:rsid w:val="316E7951"/>
    <w:rsid w:val="3D16475B"/>
    <w:rsid w:val="3E191E78"/>
    <w:rsid w:val="4B1B057E"/>
    <w:rsid w:val="548304C6"/>
    <w:rsid w:val="55727FBD"/>
    <w:rsid w:val="71414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customStyle="1" w:styleId="8">
    <w:name w:val="font11"/>
    <w:basedOn w:val="6"/>
    <w:autoRedefine/>
    <w:qFormat/>
    <w:uiPriority w:val="0"/>
    <w:rPr>
      <w:rFonts w:hint="eastAsia" w:ascii="宋体" w:hAnsi="宋体" w:eastAsia="宋体" w:cs="宋体"/>
      <w:color w:val="000000"/>
      <w:sz w:val="20"/>
      <w:szCs w:val="20"/>
      <w:u w:val="none"/>
    </w:rPr>
  </w:style>
  <w:style w:type="character" w:customStyle="1" w:styleId="9">
    <w:name w:val="font31"/>
    <w:basedOn w:val="6"/>
    <w:autoRedefine/>
    <w:qFormat/>
    <w:uiPriority w:val="0"/>
    <w:rPr>
      <w:rFonts w:ascii="Calibri" w:hAnsi="Calibri" w:cs="Calibri"/>
      <w:color w:val="000000"/>
      <w:sz w:val="20"/>
      <w:szCs w:val="20"/>
      <w:u w:val="none"/>
    </w:rPr>
  </w:style>
  <w:style w:type="character" w:customStyle="1" w:styleId="10">
    <w:name w:val="font21"/>
    <w:basedOn w:val="6"/>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2024-01-11T06:47:00Z</dcterms:created>
  <dc:creator>Fickle.</dc:creator>
  <cp:lastModifiedBy>Fickle.</cp:lastModifiedBy>
  <cp:lastPrinted>2024-01-14T05:31:00Z</cp:lastPrinted>
  <dcterms:modified xsi:type="dcterms:W3CDTF">2024-02-05T07:38:29Z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70244B4E0EBB43BDB0F884DCD6413D37_13</vt:lpwstr>
  </property>
</Properties>
</file>