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sz w:val="44"/>
          <w:szCs w:val="44"/>
        </w:rPr>
        <w:t>呼兰区人民政府</w:t>
      </w:r>
      <w:r>
        <w:rPr>
          <w:rFonts w:hint="eastAsia" w:ascii="方正小标宋_GBK" w:hAnsi="方正小标宋_GBK" w:eastAsia="方正小标宋_GBK" w:cs="方正小标宋_GBK"/>
          <w:sz w:val="44"/>
          <w:szCs w:val="44"/>
          <w:lang w:val="en-US" w:eastAsia="zh-CN"/>
        </w:rPr>
        <w:t>办公室</w:t>
      </w:r>
      <w:bookmarkStart w:id="0" w:name="_GoBack"/>
      <w:bookmarkEnd w:id="0"/>
      <w:r>
        <w:rPr>
          <w:rFonts w:hint="eastAsia" w:ascii="方正小标宋_GBK" w:hAnsi="方正小标宋_GBK" w:eastAsia="方正小标宋_GBK" w:cs="方正小标宋_GBK"/>
          <w:sz w:val="44"/>
          <w:szCs w:val="44"/>
        </w:rPr>
        <w:t>2023年政府信息公开工作年度报告</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人民政府办公，地址：哈尔滨市呼兰区</w:t>
      </w:r>
      <w:r>
        <w:rPr>
          <w:rFonts w:hint="eastAsia" w:ascii="仿宋" w:hAnsi="仿宋" w:eastAsia="仿宋" w:cs="仿宋"/>
          <w:sz w:val="32"/>
          <w:szCs w:val="32"/>
          <w:lang w:val="en-US" w:eastAsia="zh-CN"/>
        </w:rPr>
        <w:t>南京路8号</w:t>
      </w:r>
      <w:r>
        <w:rPr>
          <w:rFonts w:hint="eastAsia" w:ascii="仿宋" w:hAnsi="仿宋" w:eastAsia="仿宋" w:cs="仿宋"/>
          <w:sz w:val="32"/>
          <w:szCs w:val="32"/>
        </w:rPr>
        <w:t>。邮编：150500。电话：0451-</w:t>
      </w:r>
      <w:r>
        <w:rPr>
          <w:rFonts w:hint="eastAsia" w:ascii="仿宋" w:hAnsi="仿宋" w:eastAsia="仿宋" w:cs="仿宋"/>
          <w:sz w:val="32"/>
          <w:szCs w:val="32"/>
          <w:lang w:val="en-US" w:eastAsia="zh-CN"/>
        </w:rPr>
        <w:t>57321230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2023年，区政府网站主动公开各类政府信息2338</w:t>
      </w:r>
      <w:r>
        <w:rPr>
          <w:rFonts w:hint="eastAsia" w:ascii="仿宋" w:hAnsi="仿宋" w:eastAsia="仿宋" w:cs="仿宋"/>
          <w:sz w:val="32"/>
          <w:szCs w:val="32"/>
        </w:rPr>
        <w:t>条、图片</w:t>
      </w:r>
      <w:r>
        <w:rPr>
          <w:rFonts w:hint="eastAsia" w:ascii="仿宋" w:hAnsi="仿宋" w:eastAsia="仿宋" w:cs="仿宋"/>
          <w:sz w:val="32"/>
          <w:szCs w:val="32"/>
          <w:lang w:val="en-US" w:eastAsia="zh-CN"/>
        </w:rPr>
        <w:t>153</w:t>
      </w:r>
      <w:r>
        <w:rPr>
          <w:rFonts w:hint="eastAsia" w:ascii="仿宋" w:hAnsi="仿宋" w:eastAsia="仿宋" w:cs="仿宋"/>
          <w:sz w:val="32"/>
          <w:szCs w:val="32"/>
        </w:rPr>
        <w:t>张、视频</w:t>
      </w:r>
      <w:r>
        <w:rPr>
          <w:rFonts w:hint="eastAsia" w:ascii="仿宋" w:hAnsi="仿宋" w:eastAsia="仿宋" w:cs="仿宋"/>
          <w:sz w:val="32"/>
          <w:szCs w:val="32"/>
          <w:lang w:val="en-US" w:eastAsia="zh-CN"/>
        </w:rPr>
        <w:t>125</w:t>
      </w:r>
      <w:r>
        <w:rPr>
          <w:rFonts w:hint="eastAsia" w:ascii="仿宋" w:hAnsi="仿宋" w:eastAsia="仿宋" w:cs="仿宋"/>
          <w:sz w:val="32"/>
          <w:szCs w:val="32"/>
        </w:rPr>
        <w:t>个。呼兰区政府网微信公众号共发布信息</w:t>
      </w:r>
      <w:r>
        <w:rPr>
          <w:rFonts w:hint="eastAsia" w:ascii="仿宋" w:hAnsi="仿宋" w:eastAsia="仿宋" w:cs="仿宋"/>
          <w:sz w:val="32"/>
          <w:szCs w:val="32"/>
          <w:lang w:val="en-US" w:eastAsia="zh-CN"/>
        </w:rPr>
        <w:t>452</w:t>
      </w:r>
      <w:r>
        <w:rPr>
          <w:rFonts w:hint="eastAsia" w:ascii="仿宋" w:hAnsi="仿宋" w:eastAsia="仿宋" w:cs="仿宋"/>
          <w:sz w:val="32"/>
          <w:szCs w:val="32"/>
        </w:rPr>
        <w:t>条。</w:t>
      </w:r>
      <w:r>
        <w:rPr>
          <w:rFonts w:hint="eastAsia" w:ascii="仿宋" w:hAnsi="仿宋" w:eastAsia="仿宋" w:cs="仿宋"/>
          <w:sz w:val="32"/>
          <w:szCs w:val="32"/>
          <w:lang w:val="en-US" w:eastAsia="zh-CN"/>
        </w:rPr>
        <w:t>通过政府网站百姓谈栏目回应事件40次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eastAsia="zh-CN"/>
        </w:rPr>
        <w:t>（二）依申请公开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健全区政府以及机关部门联动协调机制，整合共享依申请公开工作情况，针对复杂的申请案件，及时做好一对一指导，有效保障了依申请公开办理的规范性和申请人合法的信息需求。2023年，我办受理政府信息公开申请9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（三）政府信息管理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健全政府信息管理机制。通过政府网站集约化平台集中发布政府信息，确保政府信息发布集中统一、内容准确、更新及时。二是完善政府信息公开保密审查制度，严格做好公开前保密审查工作，保护好国家秘密、工作秘密和敏感信息，切实防范数据汇聚引发泄密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善政府网站日常巡检与季度检查相结合的监测机制，发现问题及时整改。落实政务新媒体管理制度，通过系统备案、协同管理、精细监测、定期通报机制，实行政务新媒体开设、变更、运维、关停、注销全过程管理。优化政府信息公开栏目设置，确保区政府网站信息公开栏目内容发布准确、高效、便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2312" w:hAnsi="方正仿宋_GB2312" w:eastAsia="方正仿宋_GB2312" w:cs="方正仿宋_GB2312"/>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培训与督查相结合，围绕年度政务公开工作要点和各地各部门依申请公开复议诉讼实际案例，从规范政务公开办理流程出发，召开培训及督查考核会议，对全区各单位逐家讲解过堂，以案说教、以会代训，提高政务公开工作人员业务素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3"/>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9</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2023年的工作中主要存在以下问题：一是政务公开平台有待进一步优化提升，搜索便利性和准确度还有差距。二是政策解读的方式多样性和解读质量还有差距。三是部分单位工作人员业务水平有待进一步提升。一是各级各部门在梳理制作政府信息公开目录时，主动公开内容还不够精细化和具体化；二是各政府网站及政府系统政务新媒体的信息发布审核机制落实还不到位；三是各级政府部门对政策文件的公开意识还有待提高，政策解读的实用性还不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接下来的2024年里，我单位将在以下几个方面进行改进。一是升级政府网站集群系统，提升网站性能，优化搜索、智能问答等服务，提升政策公开精准度。二是提升政策解读质量，加大多元化解读力度，更多运用图示图解、视频动漫等形式开展解读，努力让群众“乐意看、看得懂、好操作”。三是抓基础、推落实，加大统筹监督和指导培训力度，着力解决“为何公开、公开什么、怎样公开”3个问题，提升政务公开工作队伍业务本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2023年，无涉及《政府信息公开信息处理费管理办法》中规定的收取信息处理费情况。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F47960-442F-429A-85D1-E3987FF094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B89CF02-C4D2-4C60-B2C7-F2460E7CB6F9}"/>
  </w:font>
  <w:font w:name="方正小标宋_GBK">
    <w:panose1 w:val="02000000000000000000"/>
    <w:charset w:val="86"/>
    <w:family w:val="auto"/>
    <w:pitch w:val="default"/>
    <w:sig w:usb0="A00002BF" w:usb1="38CF7CFA" w:usb2="00082016" w:usb3="00000000" w:csb0="00040001" w:csb1="00000000"/>
    <w:embedRegular r:id="rId3" w:fontKey="{2475CF9D-0072-4316-B8E0-AFAAA42C3A05}"/>
  </w:font>
  <w:font w:name="楷体">
    <w:panose1 w:val="02010609060101010101"/>
    <w:charset w:val="86"/>
    <w:family w:val="auto"/>
    <w:pitch w:val="default"/>
    <w:sig w:usb0="800002BF" w:usb1="38CF7CFA" w:usb2="00000016" w:usb3="00000000" w:csb0="00040001" w:csb1="00000000"/>
    <w:embedRegular r:id="rId4" w:fontKey="{FD706CE7-9BD0-45AB-AC2F-DDA8F1310505}"/>
  </w:font>
  <w:font w:name="方正仿宋_GB2312">
    <w:panose1 w:val="02000000000000000000"/>
    <w:charset w:val="86"/>
    <w:family w:val="auto"/>
    <w:pitch w:val="default"/>
    <w:sig w:usb0="A00002BF" w:usb1="184F6CFA" w:usb2="00000012" w:usb3="00000000" w:csb0="00040001" w:csb1="00000000"/>
    <w:embedRegular r:id="rId5" w:fontKey="{8F8ACB19-B01D-48C6-AEE1-3B0818C5AF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9241A"/>
    <w:multiLevelType w:val="singleLevel"/>
    <w:tmpl w:val="7F69241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DE947BA"/>
    <w:rsid w:val="1161168D"/>
    <w:rsid w:val="1E5F4194"/>
    <w:rsid w:val="2FF51D9D"/>
    <w:rsid w:val="3CE27EA8"/>
    <w:rsid w:val="3E191E78"/>
    <w:rsid w:val="4B1B057E"/>
    <w:rsid w:val="4DDE064D"/>
    <w:rsid w:val="606F38DE"/>
    <w:rsid w:val="67DE53F5"/>
    <w:rsid w:val="714146DF"/>
    <w:rsid w:val="75B3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customStyle="1" w:styleId="7">
    <w:name w:val="font11"/>
    <w:basedOn w:val="5"/>
    <w:autoRedefine/>
    <w:qFormat/>
    <w:uiPriority w:val="0"/>
    <w:rPr>
      <w:rFonts w:hint="eastAsia" w:ascii="宋体" w:hAnsi="宋体" w:eastAsia="宋体" w:cs="宋体"/>
      <w:color w:val="000000"/>
      <w:sz w:val="20"/>
      <w:szCs w:val="20"/>
      <w:u w:val="none"/>
    </w:rPr>
  </w:style>
  <w:style w:type="character" w:customStyle="1" w:styleId="8">
    <w:name w:val="font31"/>
    <w:basedOn w:val="5"/>
    <w:autoRedefine/>
    <w:qFormat/>
    <w:uiPriority w:val="0"/>
    <w:rPr>
      <w:rFonts w:ascii="Calibri" w:hAnsi="Calibri" w:cs="Calibri"/>
      <w:color w:val="000000"/>
      <w:sz w:val="20"/>
      <w:szCs w:val="20"/>
      <w:u w:val="none"/>
    </w:rPr>
  </w:style>
  <w:style w:type="character" w:customStyle="1" w:styleId="9">
    <w:name w:val="font21"/>
    <w:basedOn w:val="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dcterms:modified xsi:type="dcterms:W3CDTF">2024-02-06T06:22:44Z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19038B3F945D4E5DBDBE46EB4CE691D9_13</vt:lpwstr>
  </property>
</Properties>
</file>