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呼兰区企业和投资服务局202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企业和投资服务局，地址：哈尔滨市利民开发区CBD大厦。邮编：150500。电话：0451-57325689。</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left="0" w:leftChars="0" w:firstLine="640" w:firstLineChars="200"/>
        <w:jc w:val="both"/>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一、</w:t>
      </w:r>
      <w:r>
        <w:rPr>
          <w:rFonts w:hint="eastAsia" w:ascii="黑体" w:hAnsi="黑体" w:eastAsia="黑体" w:cs="黑体"/>
          <w:color w:val="333333"/>
          <w:sz w:val="32"/>
          <w:szCs w:val="32"/>
          <w:shd w:val="clear" w:color="auto" w:fill="FFFFFF"/>
        </w:rPr>
        <w:t>总体情况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2023年，呼兰区企业和投资服务局坚持以习近平新时代中国特色社会主义思想为指导，认真落实党中央、国务院关于政务公开的决策部署和区委、区政府具体要求，紧密结合招商工作实际，严格按照《条例》要求，遵循公正、公开和便民的政府信息公开原则，坚持以＂公开为常态，不公开为例外＂为原则，全面推进政府信息主动公开。</w:t>
      </w:r>
    </w:p>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积极推进主动公开</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根据区政府加强信息公开工作的要求，定期对机构职能、领导班子及分工、内设机构及职能等多个栏目维护更新，使政府信息公开内容更为全面，以更好地接受社会监督。</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依申请公开情况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2023年，我局收到政府信息公开申请0条。</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before="0" w:beforeAutospacing="0" w:after="0" w:afterAutospacing="0" w:line="60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政府信息管理</w:t>
      </w:r>
      <w:r>
        <w:rPr>
          <w:rFonts w:hint="eastAsia" w:ascii="楷体" w:hAnsi="楷体" w:eastAsia="楷体" w:cs="楷体"/>
          <w:sz w:val="32"/>
          <w:szCs w:val="32"/>
          <w:lang w:val="en-US" w:eastAsia="zh-CN"/>
        </w:rPr>
        <w:t>方面</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加大政策解读力度，创新政策解读形式，提高解读内容质量。加强对政府信息的严格管理，做好公开信息保密审查，确保公开信息不涉密，涉密信息不公开。</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before="0" w:beforeAutospacing="0" w:after="0" w:afterAutospacing="0" w:line="60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政府信息公开平台建设</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依托政务公开平台，及时更新维护呼兰区政府门户网站“招商引资”专栏，进一步深化“互联网+招商”模式，对重点项目招商信息及时更新，加深投资者印象，持续吸引有效群体。</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before="0" w:beforeAutospacing="0" w:after="0" w:afterAutospacing="0" w:line="60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监督保障</w:t>
      </w:r>
    </w:p>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落实信息公开保障措施，强化组织领导，推进责任落实，明确2位同志为业务负责人，具体负责政府信息公开内容更新、维护等日常工作。每个科室定期</w:t>
      </w:r>
      <w:bookmarkStart w:id="0" w:name="_GoBack"/>
      <w:bookmarkEnd w:id="0"/>
      <w:r>
        <w:rPr>
          <w:rFonts w:hint="eastAsia" w:ascii="仿宋" w:hAnsi="仿宋" w:eastAsia="仿宋" w:cs="仿宋"/>
          <w:i w:val="0"/>
          <w:caps w:val="0"/>
          <w:color w:val="333333"/>
          <w:spacing w:val="0"/>
          <w:kern w:val="0"/>
          <w:sz w:val="32"/>
          <w:szCs w:val="32"/>
          <w:shd w:val="clear" w:color="auto" w:fill="FFFFFF"/>
          <w:lang w:val="en-US" w:eastAsia="zh-CN" w:bidi="ar"/>
        </w:rPr>
        <w:t>向业务负责人报送信息，由业务负责人负责收集、整理政府信息，经分管领导审核后按照统一路径报送，确保信息公开全面、及时、准确、无差错。</w:t>
      </w:r>
    </w:p>
    <w:p>
      <w:pPr>
        <w:pStyle w:val="2"/>
        <w:widowControl/>
        <w:numPr>
          <w:ilvl w:val="0"/>
          <w:numId w:val="0"/>
        </w:numPr>
        <w:shd w:val="clear" w:color="auto" w:fill="FFFFFF"/>
        <w:adjustRightInd w:val="0"/>
        <w:spacing w:before="0" w:beforeAutospacing="0" w:after="0" w:afterAutospacing="0" w:line="360" w:lineRule="auto"/>
        <w:ind w:left="640" w:leftChars="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lang w:val="en-US" w:eastAsia="zh-CN"/>
        </w:rPr>
        <w:t>二、</w:t>
      </w:r>
      <w:r>
        <w:rPr>
          <w:rFonts w:hint="eastAsia" w:ascii="黑体" w:hAnsi="黑体" w:eastAsia="黑体" w:cs="黑体"/>
          <w:bCs/>
          <w:color w:val="333333"/>
          <w:sz w:val="32"/>
          <w:szCs w:val="32"/>
          <w:shd w:val="clear" w:color="auto" w:fill="FFFFFF"/>
        </w:rPr>
        <w:t>主动公开政府信息情况</w:t>
      </w:r>
    </w:p>
    <w:tbl>
      <w:tblPr>
        <w:tblStyle w:val="3"/>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ind w:firstLine="640" w:firstLineChars="200"/>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lang w:val="en-US" w:eastAsia="zh-CN"/>
        </w:rPr>
        <w:t>三、</w:t>
      </w:r>
      <w:r>
        <w:rPr>
          <w:rFonts w:hint="eastAsia" w:ascii="黑体" w:hAnsi="黑体" w:eastAsia="黑体" w:cs="黑体"/>
          <w:bCs/>
          <w:color w:val="333333"/>
          <w:sz w:val="32"/>
          <w:szCs w:val="32"/>
          <w:shd w:val="clear" w:color="auto" w:fill="FFFFFF"/>
        </w:rPr>
        <w:t>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pStyle w:val="2"/>
        <w:widowControl/>
        <w:numPr>
          <w:ilvl w:val="0"/>
          <w:numId w:val="0"/>
        </w:numPr>
        <w:shd w:val="clear" w:color="auto" w:fill="FFFFFF"/>
        <w:adjustRightInd w:val="0"/>
        <w:spacing w:before="0" w:beforeAutospacing="0" w:after="0" w:afterAutospacing="0" w:line="360" w:lineRule="auto"/>
        <w:ind w:firstLine="640" w:firstLineChars="20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lang w:val="en-US" w:eastAsia="zh-CN"/>
        </w:rPr>
        <w:t>四、</w:t>
      </w:r>
      <w:r>
        <w:rPr>
          <w:rFonts w:hint="eastAsia" w:ascii="黑体" w:hAnsi="黑体" w:eastAsia="黑体" w:cs="黑体"/>
          <w:bCs/>
          <w:color w:val="333333"/>
          <w:sz w:val="32"/>
          <w:szCs w:val="32"/>
          <w:shd w:val="clear" w:color="auto" w:fill="FFFFFF"/>
        </w:rPr>
        <w:t>政府信息公开行政复议、行政诉讼情况</w:t>
      </w:r>
    </w:p>
    <w:tbl>
      <w:tblPr>
        <w:tblStyle w:val="3"/>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left="0" w:firstLine="640" w:firstLineChars="200"/>
        <w:jc w:val="both"/>
        <w:textAlignment w:val="auto"/>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五</w:t>
      </w:r>
      <w:r>
        <w:rPr>
          <w:rFonts w:ascii="黑体" w:hAnsi="黑体" w:eastAsia="黑体" w:cs="黑体"/>
          <w:bCs/>
          <w:color w:val="333333"/>
          <w:sz w:val="32"/>
          <w:szCs w:val="32"/>
          <w:shd w:val="clear" w:color="auto" w:fill="FFFFFF"/>
        </w:rPr>
        <w:t>、</w:t>
      </w:r>
      <w:r>
        <w:rPr>
          <w:rFonts w:hint="eastAsia" w:ascii="黑体" w:hAnsi="黑体" w:eastAsia="黑体" w:cs="黑体"/>
          <w:bCs/>
          <w:color w:val="333333"/>
          <w:sz w:val="32"/>
          <w:szCs w:val="32"/>
          <w:shd w:val="clear" w:color="auto" w:fill="FFFFFF"/>
        </w:rPr>
        <w:t>存在的主要问题及改进情况</w:t>
      </w:r>
    </w:p>
    <w:p>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kinsoku/>
        <w:wordWrap/>
        <w:overflowPunct/>
        <w:topLinePunct w:val="0"/>
        <w:autoSpaceDE/>
        <w:autoSpaceDN/>
        <w:bidi w:val="0"/>
        <w:adjustRightInd w:val="0"/>
        <w:spacing w:line="600" w:lineRule="exact"/>
        <w:ind w:left="0" w:firstLine="640" w:firstLineChars="200"/>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在2023的工作中，尽管我局在政务公开工作上取得了一定的成效，但是也存在了一些不足之处：一是依法公开、主动公开意识还需进一步加强，政府信息公开渠道还需进一步拓展；二是信息公开更新速度较滞后，部分信息更新不及时，工作方式方法有待改进。</w:t>
      </w:r>
    </w:p>
    <w:p>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kinsoku/>
        <w:wordWrap/>
        <w:overflowPunct/>
        <w:topLinePunct w:val="0"/>
        <w:autoSpaceDE/>
        <w:autoSpaceDN/>
        <w:bidi w:val="0"/>
        <w:adjustRightInd w:val="0"/>
        <w:spacing w:line="600" w:lineRule="exact"/>
        <w:ind w:left="0" w:firstLine="640" w:firstLineChars="200"/>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围绕存在问题，在接下来2024年的工作中，我局将进一步加大对此项工作的检查和督导力度，进一步健全信息公开机制，深化主动公开内容，创新工作思路，丰富公开形式，把人民群众关心的热点事项作为公开的重点，接受人民群众的监督，提高政府信息公开工作的质量和水平。</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ascii="仿宋_GB2312" w:hAnsi="仿宋_GB2312" w:eastAsia="仿宋_GB2312" w:cs="仿宋_GB2312"/>
          <w:sz w:val="30"/>
          <w:szCs w:val="30"/>
          <w:shd w:val="clear" w:color="auto" w:fill="FFFFFF"/>
        </w:rPr>
      </w:pPr>
      <w:r>
        <w:rPr>
          <w:rFonts w:hint="eastAsia" w:ascii="黑体" w:hAnsi="黑体" w:eastAsia="黑体" w:cs="黑体"/>
          <w:bCs/>
          <w:color w:val="333333"/>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val="0"/>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333333"/>
          <w:spacing w:val="0"/>
          <w:kern w:val="0"/>
          <w:sz w:val="32"/>
          <w:szCs w:val="32"/>
          <w:shd w:val="clear" w:color="auto" w:fill="FFFFFF"/>
          <w:lang w:val="en-US" w:eastAsia="zh-CN" w:bidi="ar"/>
        </w:rPr>
        <w:t>2023年，无涉及《政府信息公开信息处理费管理办法》中规定的收取信息处理费情况。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76631F-06C4-4A4B-A156-4E7AD46CDF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1A0329F-C6C9-4094-B374-E3B79D6C5141}"/>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3" w:fontKey="{D259BCE2-AF12-4B27-B798-E3BC3663343E}"/>
  </w:font>
  <w:font w:name="楷体">
    <w:panose1 w:val="02010609060101010101"/>
    <w:charset w:val="86"/>
    <w:family w:val="auto"/>
    <w:pitch w:val="default"/>
    <w:sig w:usb0="800002BF" w:usb1="38CF7CFA" w:usb2="00000016" w:usb3="00000000" w:csb0="00040001" w:csb1="00000000"/>
    <w:embedRegular r:id="rId4" w:fontKey="{2991885E-E941-4265-86B3-4A09DFFC0FCE}"/>
  </w:font>
  <w:font w:name="仿宋_GB2312">
    <w:panose1 w:val="02010609030101010101"/>
    <w:charset w:val="86"/>
    <w:family w:val="modern"/>
    <w:pitch w:val="default"/>
    <w:sig w:usb0="00000001" w:usb1="080E0000" w:usb2="00000000" w:usb3="00000000" w:csb0="00040000" w:csb1="00000000"/>
    <w:embedRegular r:id="rId5" w:fontKey="{AD8EAE7D-1045-4340-95F6-9B48A12DD3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BB4A7"/>
    <w:multiLevelType w:val="singleLevel"/>
    <w:tmpl w:val="731BB4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3AC2594"/>
    <w:rsid w:val="038A0276"/>
    <w:rsid w:val="1EE007F5"/>
    <w:rsid w:val="23AC2594"/>
    <w:rsid w:val="4087121F"/>
    <w:rsid w:val="5058587F"/>
    <w:rsid w:val="52BB7038"/>
    <w:rsid w:val="5E6057AB"/>
    <w:rsid w:val="6117767C"/>
    <w:rsid w:val="6B7632DB"/>
    <w:rsid w:val="7937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2024-01-15T07:30:00Z</dcterms:created>
  <dc:creator>hey</dc:creator>
  <cp:lastModifiedBy>Fickle.</cp:lastModifiedBy>
  <dcterms:modified xsi:type="dcterms:W3CDTF">2024-02-06T01:33:06Z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44B9CA1F26964D1380F4F7BB7D093538_13</vt:lpwstr>
  </property>
</Properties>
</file>